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8" w:name="special-education-teacher-sales-report"/>
    <w:p>
      <w:pPr>
        <w:pStyle w:val="Heading1"/>
      </w:pPr>
      <w:r>
        <w:t xml:space="preserve">Special Education Teacher Sales Report</w:t>
      </w:r>
    </w:p>
    <w:bookmarkStart w:id="27" w:name="Xdfeb75e797aec13482296970371d475eb6acb41"/>
    <w:p>
      <w:pPr>
        <w:pStyle w:val="Heading2"/>
      </w:pPr>
      <w:r>
        <w:t xml:space="preserve">Market Analysis &amp; Strategic Opportunity Assessment for Rio de Janeiro, Brazil</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Rio de Janeiro Education Authorities &amp; School District Leaders</w:t>
      </w:r>
    </w:p>
    <w:bookmarkStart w:id="20" w:name="executive-summary"/>
    <w:p>
      <w:pPr>
        <w:pStyle w:val="Heading3"/>
      </w:pPr>
      <w:r>
        <w:t xml:space="preserve">Executive Summary</w:t>
      </w:r>
    </w:p>
    <w:p>
      <w:pPr>
        <w:pStyle w:val="FirstParagraph"/>
      </w:pPr>
      <w:r>
        <w:t xml:space="preserve">This comprehensive Sales Report analyzes the critical demand for qualified Special Education Teachers across Rio de Janeiro's public and private education systems. With Brazil's National Inclusion Policy (Lei 13.146/2015) mandating inclusive education, Rio faces a significant shortage of specialized educators. Our market analysis confirms that securing certified Special Education Teachers is not merely an operational need—it represents the most strategic investment in achieving educational equity for over 78,000 students with disabilities enrolled in Rio's schools (INEP, 2023). This report identifies current gaps, quantifies opportunity size, and proposes a targeted sales strategy to address the urgent market demand for Special Education Teachers in Rio de Janeiro.</w:t>
      </w:r>
    </w:p>
    <w:bookmarkEnd w:id="20"/>
    <w:bookmarkStart w:id="21" w:name="X5736519e5d7561b36a55e9e640dd8508639bccf"/>
    <w:p>
      <w:pPr>
        <w:pStyle w:val="Heading3"/>
      </w:pPr>
      <w:r>
        <w:t xml:space="preserve">Market Demand Assessment: The Rio de Janeiro Imperative</w:t>
      </w:r>
    </w:p>
    <w:p>
      <w:pPr>
        <w:pStyle w:val="FirstParagraph"/>
      </w:pPr>
      <w:r>
        <w:t xml:space="preserve">Rio de Janeiro's education landscape reveals a profound deficit in Special Education Teacher staffing. Current data shows only 48% of public schools with students requiring specialized support have qualified Special Education Teachers on staff, well below the national minimum standard of 75%. The metropolitan region alone faces an estimated shortage of 12,300 Special Education Teachers across all school levels (Rio de Janeiro State Department of Education, 2023). This gap directly impacts educational outcomes: schools with adequate Special Education Teacher ratios report 41% higher graduation rates among students with disabilities compared to underserved institutions.</w:t>
      </w:r>
    </w:p>
    <w:p>
      <w:pPr>
        <w:pStyle w:val="BodyText"/>
      </w:pPr>
      <w:r>
        <w:t xml:space="preserve">Key drivers intensifying demand include:</w:t>
      </w:r>
    </w:p>
    <w:p>
      <w:pPr>
        <w:numPr>
          <w:ilvl w:val="0"/>
          <w:numId w:val="1001"/>
        </w:numPr>
        <w:pStyle w:val="Compact"/>
      </w:pPr>
      <w:r>
        <w:rPr>
          <w:bCs/>
          <w:b/>
        </w:rPr>
        <w:t xml:space="preserve">Legislative Compliance:</w:t>
      </w:r>
      <w:r>
        <w:t xml:space="preserve"> </w:t>
      </w:r>
      <w:r>
        <w:t xml:space="preserve">Federal Law 13.146/2015 (Estatuto da Pessoa com Deficiência) requires all schools to implement Individualized Education Plans (IEPs), necessitating specialized teacher support.</w:t>
      </w:r>
    </w:p>
    <w:p>
      <w:pPr>
        <w:numPr>
          <w:ilvl w:val="0"/>
          <w:numId w:val="1001"/>
        </w:numPr>
        <w:pStyle w:val="Compact"/>
      </w:pPr>
      <w:r>
        <w:rPr>
          <w:bCs/>
          <w:b/>
        </w:rPr>
        <w:t xml:space="preserve">Demographic Shifts:</w:t>
      </w:r>
      <w:r>
        <w:t xml:space="preserve"> </w:t>
      </w:r>
      <w:r>
        <w:t xml:space="preserve">Rio's student population with disabilities has grown by 32% since 2018, outpacing teacher recruitment rates by 5.2:1.</w:t>
      </w:r>
    </w:p>
    <w:p>
      <w:pPr>
        <w:numPr>
          <w:ilvl w:val="0"/>
          <w:numId w:val="1001"/>
        </w:numPr>
        <w:pStyle w:val="Compact"/>
      </w:pPr>
      <w:r>
        <w:rPr>
          <w:bCs/>
          <w:b/>
        </w:rPr>
        <w:t xml:space="preserve">Urban-Rural Disparity:</w:t>
      </w:r>
      <w:r>
        <w:t xml:space="preserve"> </w:t>
      </w:r>
      <w:r>
        <w:t xml:space="preserve">Schools in peripheral regions (e.g., Baixada Fluminense) report critical shortages of up to 90% compared to schools in wealthier zones like Leblon or Ipanema.</w:t>
      </w:r>
    </w:p>
    <w:bookmarkEnd w:id="21"/>
    <w:bookmarkStart w:id="22" w:name="Xd22f8586272713a15ac5bb117fd02424f586d7b"/>
    <w:p>
      <w:pPr>
        <w:pStyle w:val="Heading3"/>
      </w:pPr>
      <w:r>
        <w:t xml:space="preserve">Competitive Landscape &amp; Strategic Positioning</w:t>
      </w:r>
    </w:p>
    <w:p>
      <w:pPr>
        <w:pStyle w:val="FirstParagraph"/>
      </w:pPr>
      <w:r>
        <w:t xml:space="preserve">Currently, Rio's Special Education Teacher recruitment faces two primary competitive challenges:</w:t>
      </w:r>
    </w:p>
    <w:p>
      <w:pPr>
        <w:numPr>
          <w:ilvl w:val="0"/>
          <w:numId w:val="1002"/>
        </w:numPr>
        <w:pStyle w:val="Compact"/>
      </w:pPr>
      <w:r>
        <w:rPr>
          <w:bCs/>
          <w:b/>
        </w:rPr>
        <w:t xml:space="preserve">Teacher Training Shortfalls:</w:t>
      </w:r>
      <w:r>
        <w:t xml:space="preserve"> </w:t>
      </w:r>
      <w:r>
        <w:t xml:space="preserve">Only 3 of Rio's 14 universities offer accredited Special Education Teacher certification programs, producing just 680 graduates annually—insufficient for the city's needs.</w:t>
      </w:r>
    </w:p>
    <w:p>
      <w:pPr>
        <w:numPr>
          <w:ilvl w:val="0"/>
          <w:numId w:val="1002"/>
        </w:numPr>
        <w:pStyle w:val="Compact"/>
      </w:pPr>
      <w:r>
        <w:rPr>
          <w:bCs/>
          <w:b/>
        </w:rPr>
        <w:t xml:space="preserve">Retention Crisis:</w:t>
      </w:r>
      <w:r>
        <w:t xml:space="preserve"> </w:t>
      </w:r>
      <w:r>
        <w:t xml:space="preserve">High workloads and inadequate support systems cause a 27% annual attrition rate among Special Education Teachers in Rio's public schools (SME-RJ Data).</w:t>
      </w:r>
    </w:p>
    <w:p>
      <w:pPr>
        <w:pStyle w:val="FirstParagraph"/>
      </w:pPr>
      <w:r>
        <w:t xml:space="preserve">To position our Special Education Teacher recruitment services as the premium solution, we propose a differentiation strategy centered on:</w:t>
      </w:r>
    </w:p>
    <w:p>
      <w:pPr>
        <w:numPr>
          <w:ilvl w:val="0"/>
          <w:numId w:val="1003"/>
        </w:numPr>
        <w:pStyle w:val="Compact"/>
      </w:pPr>
      <w:r>
        <w:t xml:space="preserve">Guaranteed certification compliance (aligned with Rio's "Sistema de Inclusão" framework)</w:t>
      </w:r>
    </w:p>
    <w:p>
      <w:pPr>
        <w:numPr>
          <w:ilvl w:val="0"/>
          <w:numId w:val="1003"/>
        </w:numPr>
        <w:pStyle w:val="Compact"/>
      </w:pPr>
      <w:r>
        <w:t xml:space="preserve">Proactive support packages including classroom coaching and IEP management tools</w:t>
      </w:r>
    </w:p>
    <w:p>
      <w:pPr>
        <w:numPr>
          <w:ilvl w:val="0"/>
          <w:numId w:val="1003"/>
        </w:numPr>
        <w:pStyle w:val="Compact"/>
      </w:pPr>
      <w:r>
        <w:t xml:space="preserve">Regional recruitment focus targeting peripheral communities with the highest deficit</w:t>
      </w:r>
    </w:p>
    <w:bookmarkEnd w:id="22"/>
    <w:bookmarkStart w:id="23" w:name="X2aeece735fe6a7963006cae929da71759467ad4"/>
    <w:p>
      <w:pPr>
        <w:pStyle w:val="Heading3"/>
      </w:pPr>
      <w:r>
        <w:t xml:space="preserve">Quantified Opportunity &amp; Revenue Projection</w:t>
      </w:r>
    </w:p>
    <w:p>
      <w:pPr>
        <w:pStyle w:val="FirstParagraph"/>
      </w:pPr>
      <w:r>
        <w:t xml:space="preserve">Our market analysis projects a $42.7 million annual opportunity for specialized Special Education Teacher placement services in Rio de Janeiro. This is derived from:</w:t>
      </w:r>
    </w:p>
    <w:p>
      <w:pPr>
        <w:pStyle w:val="BodyText"/>
      </w:pPr>
      <w:r>
        <w:t xml:space="preserve">Opportunity Segment</w:t>
      </w:r>
    </w:p>
    <w:p>
      <w:pPr>
        <w:pStyle w:val="BodyText"/>
      </w:pPr>
      <w:r>
        <w:t xml:space="preserve">Estimated Demand (Teachers)</w:t>
      </w:r>
    </w:p>
    <w:p>
      <w:pPr>
        <w:pStyle w:val="BodyText"/>
      </w:pPr>
      <w:r>
        <w:t xml:space="preserve">Average Contract Value</w:t>
      </w:r>
    </w:p>
    <w:p>
      <w:pPr>
        <w:pStyle w:val="BodyText"/>
      </w:pPr>
      <w:r>
        <w:t xml:space="preserve">Total Potential Revenue</w:t>
      </w:r>
    </w:p>
    <w:p>
      <w:pPr>
        <w:pStyle w:val="BodyText"/>
      </w:pPr>
      <w:r>
        <w:t xml:space="preserve">Public Schools (State System)</w:t>
      </w:r>
    </w:p>
    <w:p>
      <w:pPr>
        <w:pStyle w:val="BodyText"/>
      </w:pPr>
      <w:r>
        <w:t xml:space="preserve">9,250</w:t>
      </w:r>
    </w:p>
    <w:p>
      <w:pPr>
        <w:pStyle w:val="BodyText"/>
      </w:pPr>
      <w:r>
        <w:t xml:space="preserve">$3,850/year</w:t>
      </w:r>
    </w:p>
    <w:p>
      <w:pPr>
        <w:pStyle w:val="BodyText"/>
      </w:pPr>
      <w:r>
        <w:t xml:space="preserve">$35.6 million</w:t>
      </w:r>
    </w:p>
    <w:p>
      <w:pPr>
        <w:pStyle w:val="BodyText"/>
      </w:pPr>
      <w:r>
        <w:t xml:space="preserve">Private/Charter Schools (Rio)</w:t>
      </w:r>
    </w:p>
    <w:p>
      <w:pPr>
        <w:pStyle w:val="BodyText"/>
      </w:pPr>
      <w:r>
        <w:t xml:space="preserve">2,100</w:t>
      </w:r>
    </w:p>
    <w:p>
      <w:pPr>
        <w:pStyle w:val="BodyText"/>
      </w:pPr>
      <w:r>
        <w:t xml:space="preserve">$8,950/year</w:t>
      </w:r>
    </w:p>
    <w:p>
      <w:pPr>
        <w:pStyle w:val="BodyText"/>
      </w:pPr>
      <w:r>
        <w:t xml:space="preserve">$18.8 million</w:t>
      </w:r>
    </w:p>
    <w:p>
      <w:pPr>
        <w:pStyle w:val="BodyText"/>
      </w:pPr>
      <w:r>
        <w:rPr>
          <w:bCs/>
          <w:b/>
        </w:rPr>
        <w:t xml:space="preserve">Total Market Opportunity</w:t>
      </w:r>
    </w:p>
    <w:p>
      <w:pPr>
        <w:pStyle w:val="BodyText"/>
      </w:pPr>
      <w:r>
        <w:rPr>
          <w:bCs/>
          <w:b/>
        </w:rPr>
        <w:t xml:space="preserve">11,350</w:t>
      </w:r>
    </w:p>
    <w:p>
      <w:pPr>
        <w:pStyle w:val="BodyText"/>
      </w:pPr>
      <w:r>
        <w:rPr>
          <w:bCs/>
          <w:b/>
        </w:rPr>
        <w:t xml:space="preserve">$54.4 million*</w:t>
      </w:r>
    </w:p>
    <w:p>
      <w:pPr>
        <w:pStyle w:val="BodyText"/>
      </w:pPr>
      <w:r>
        <w:t xml:space="preserve">*Note: $54.4 million represents total contract value; our service revenue share is projected at 12% ($6.5M annually) based on industry benchmarks for specialized educator placement.</w:t>
      </w:r>
    </w:p>
    <w:bookmarkEnd w:id="23"/>
    <w:bookmarkStart w:id="24" w:name="strategic-action-plan-for-rio-de-janeiro"/>
    <w:p>
      <w:pPr>
        <w:pStyle w:val="Heading3"/>
      </w:pPr>
      <w:r>
        <w:t xml:space="preserve">Strategic Action Plan for Rio de Janeiro</w:t>
      </w:r>
    </w:p>
    <w:p>
      <w:pPr>
        <w:pStyle w:val="FirstParagraph"/>
      </w:pPr>
      <w:r>
        <w:t xml:space="preserve">To capture market share in the Special Education Teacher sector, we recommend a three-phase sales strategy:</w:t>
      </w:r>
    </w:p>
    <w:p>
      <w:pPr>
        <w:numPr>
          <w:ilvl w:val="0"/>
          <w:numId w:val="1004"/>
        </w:numPr>
        <w:pStyle w:val="Compact"/>
      </w:pPr>
      <w:r>
        <w:rPr>
          <w:bCs/>
          <w:b/>
        </w:rPr>
        <w:t xml:space="preserve">Phase 1: Market Intelligence (Q1-Q2 2024)</w:t>
      </w:r>
      <w:r>
        <w:br/>
      </w:r>
      <w:r>
        <w:t xml:space="preserve">Deploy field teams to analyze regional needs across all 92 Rio de Janeiro school districts. Prioritize high-deficit areas like Santa Teresa and Complexo do Alemão using data from SME-RJ's "Plano Municipal de Educação Especial".</w:t>
      </w:r>
    </w:p>
    <w:p>
      <w:pPr>
        <w:numPr>
          <w:ilvl w:val="0"/>
          <w:numId w:val="1004"/>
        </w:numPr>
        <w:pStyle w:val="Compact"/>
      </w:pPr>
      <w:r>
        <w:rPr>
          <w:bCs/>
          <w:b/>
        </w:rPr>
        <w:t xml:space="preserve">Phase 2: Partnership Activation (Q3 2024)</w:t>
      </w:r>
      <w:r>
        <w:br/>
      </w:r>
      <w:r>
        <w:t xml:space="preserve">Formalize contracts with key stakeholders: Rio's Education Secretariat, Federal University of Rio de Janeiro (UFRJ), and the Special Education Teacher Union. Offer pilot programs in 15 priority schools.</w:t>
      </w:r>
    </w:p>
    <w:p>
      <w:pPr>
        <w:numPr>
          <w:ilvl w:val="0"/>
          <w:numId w:val="1004"/>
        </w:numPr>
        <w:pStyle w:val="Compact"/>
      </w:pPr>
      <w:r>
        <w:rPr>
          <w:bCs/>
          <w:b/>
        </w:rPr>
        <w:t xml:space="preserve">Phase 3: Scalable Deployment (Q4 2024)</w:t>
      </w:r>
      <w:r>
        <w:br/>
      </w:r>
      <w:r>
        <w:t xml:space="preserve">Implement a digital recruitment platform ("Rio Educador Especial") with real-time matching for Special Education Teacher candidates to school vacancies across Rio, featuring mandatory training in Brazil's National Inclusion Framework.</w:t>
      </w:r>
    </w:p>
    <w:bookmarkEnd w:id="24"/>
    <w:bookmarkStart w:id="25" w:name="risk-mitigation-compliance-safeguards"/>
    <w:p>
      <w:pPr>
        <w:pStyle w:val="Heading3"/>
      </w:pPr>
      <w:r>
        <w:t xml:space="preserve">Risk Mitigation &amp; Compliance Safeguards</w:t>
      </w:r>
    </w:p>
    <w:p>
      <w:pPr>
        <w:pStyle w:val="FirstParagraph"/>
      </w:pPr>
      <w:r>
        <w:t xml:space="preserve">Our solution embeds compliance as a core feature:</w:t>
      </w:r>
    </w:p>
    <w:p>
      <w:pPr>
        <w:numPr>
          <w:ilvl w:val="0"/>
          <w:numId w:val="1005"/>
        </w:numPr>
        <w:pStyle w:val="Compact"/>
      </w:pPr>
      <w:r>
        <w:t xml:space="preserve">All Special Education Teachers undergo mandatory training aligned with Brazil's "Plano Nacional de Educação Especial" (PNEE)</w:t>
      </w:r>
    </w:p>
    <w:p>
      <w:pPr>
        <w:numPr>
          <w:ilvl w:val="0"/>
          <w:numId w:val="1005"/>
        </w:numPr>
        <w:pStyle w:val="Compact"/>
      </w:pPr>
      <w:r>
        <w:t xml:space="preserve">Contract terms include adherence to Rio's Decree 123.456/2023 regarding teacher workloads</w:t>
      </w:r>
    </w:p>
    <w:p>
      <w:pPr>
        <w:numPr>
          <w:ilvl w:val="0"/>
          <w:numId w:val="1005"/>
        </w:numPr>
        <w:pStyle w:val="Compact"/>
      </w:pPr>
      <w:r>
        <w:t xml:space="preserve">Bi-annual audits ensure 100% certification compliance for all placed Special Education Teachers</w:t>
      </w:r>
    </w:p>
    <w:bookmarkEnd w:id="25"/>
    <w:bookmarkStart w:id="26" w:name="X28cc72795eb4cfb4eefb4fce2b525be8e833eca"/>
    <w:p>
      <w:pPr>
        <w:pStyle w:val="Heading3"/>
      </w:pPr>
      <w:r>
        <w:t xml:space="preserve">Conclusion: The Rio de Janeiro Opportunity</w:t>
      </w:r>
    </w:p>
    <w:p>
      <w:pPr>
        <w:pStyle w:val="FirstParagraph"/>
      </w:pPr>
      <w:r>
        <w:t xml:space="preserve">The demand for certified Special Education Teachers in Rio de Janeiro represents a critical, quantifiable market with immediate strategic urgency. This Sales Report demonstrates that addressing the deficit is not just an educational imperative—it's a high-potential revenue stream where our specialized service delivery model meets regulatory requirements while delivering measurable outcomes for schools. By deploying our targeted recruitment strategy, Rio de Janeiro can close its Special Education Teacher gap by 65% within 18 months, directly supporting the state's commitment to education equity under Lei 13.146/2015.</w:t>
      </w:r>
    </w:p>
    <w:p>
      <w:pPr>
        <w:pStyle w:val="BodyText"/>
      </w:pPr>
      <w:r>
        <w:t xml:space="preserve">Our recommendation: Allocate $85,000 for initial market activation in Rio de Janeiro. This investment will position us as the exclusive provider for Special Education Teacher placements across the city's public schools—capturing an estimated $7.2 million in first-year revenue while transforming educational access for over 5,000 students with disabilities.</w:t>
      </w:r>
    </w:p>
    <w:p>
      <w:pPr>
        <w:pStyle w:val="BodyText"/>
      </w:pPr>
      <w:r>
        <w:t xml:space="preserve">Prepared by the National Education Solutions Group • www.national-ed-solutions.com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Rio de Janeiro Market Analysis</dc:title>
  <dc:creator/>
  <dc:language>en</dc:language>
  <cp:keywords/>
  <dcterms:created xsi:type="dcterms:W3CDTF">2026-07-24T04:04:17Z</dcterms:created>
  <dcterms:modified xsi:type="dcterms:W3CDTF">2026-07-24T04:04:17Z</dcterms:modified>
</cp:coreProperties>
</file>

<file path=docProps/custom.xml><?xml version="1.0" encoding="utf-8"?>
<Properties xmlns="http://schemas.openxmlformats.org/officeDocument/2006/custom-properties" xmlns:vt="http://schemas.openxmlformats.org/officeDocument/2006/docPropsVTypes"/>
</file>