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Analysis</w:t>
      </w:r>
    </w:p>
    <w:bookmarkStart w:id="27" w:name="X1c4bc3595da90ec978d0191776a08b0b5cc0207"/>
    <w:p>
      <w:pPr>
        <w:pStyle w:val="Heading1"/>
      </w:pPr>
      <w:r>
        <w:t xml:space="preserve">Sales Report: Special Education Teacher Recruitment &amp; Market Expansion in China Shanghai (Q3 2023)</w:t>
      </w:r>
    </w:p>
    <w:p>
      <w:pPr>
        <w:pStyle w:val="FirstParagraph"/>
      </w:pPr>
      <w:r>
        <w:rPr>
          <w:bCs/>
          <w:b/>
        </w:rPr>
        <w:t xml:space="preserve">Prepared For:</w:t>
      </w:r>
      <w:r>
        <w:t xml:space="preserve"> </w:t>
      </w:r>
      <w:r>
        <w:t xml:space="preserve">Executive Leadership, Global Educational Partnerships Division</w:t>
      </w:r>
      <w:r>
        <w:br/>
      </w:r>
      <w:r>
        <w:rPr>
          <w:bCs/>
          <w:b/>
        </w:rPr>
        <w:t xml:space="preserve">Date:</w:t>
      </w:r>
      <w:r>
        <w:t xml:space="preserve"> </w:t>
      </w:r>
      <w:r>
        <w:t xml:space="preserve">October 26, 2023</w:t>
      </w:r>
      <w:r>
        <w:br/>
      </w:r>
      <w:r>
        <w:rPr>
          <w:bCs/>
          <w:b/>
        </w:rPr>
        <w:t xml:space="preserve">Report Scope:</w:t>
      </w:r>
      <w:r>
        <w:t xml:space="preserve"> </w:t>
      </w:r>
      <w:r>
        <w:t xml:space="preserve">Recruitment Performance, Market Demand Analysis &amp; Strategic Recommendations for Special Education Teachers in Shanghai</w:t>
      </w:r>
    </w:p>
    <w:bookmarkStart w:id="20" w:name="i.-executive-summary"/>
    <w:p>
      <w:pPr>
        <w:pStyle w:val="Heading2"/>
      </w:pPr>
      <w:r>
        <w:t xml:space="preserve">I. Executive Summary</w:t>
      </w:r>
    </w:p>
    <w:p>
      <w:pPr>
        <w:pStyle w:val="FirstParagraph"/>
      </w:pPr>
      <w:r>
        <w:t xml:space="preserve">This report details a significant 45% year-over-year increase in demand for certified Special Education Teachers across Shanghai's public and private educational institutions. Our sales division has secured 127 new placements (exceeding target by 32%) since January 2023, demonstrating unprecedented market traction for specialized educator recruitment services in China's most dynamic education hub. This surge aligns with Shanghai's aggressive implementation of the</w:t>
      </w:r>
      <w:r>
        <w:t xml:space="preserve"> </w:t>
      </w:r>
      <w:r>
        <w:rPr>
          <w:iCs/>
          <w:i/>
        </w:rPr>
        <w:t xml:space="preserve">Education Modernization Plan 2035</w:t>
      </w:r>
      <w:r>
        <w:t xml:space="preserve">, which mandates inclusive classroom integration for students with disabilities. Our strategic focus on certified Special Education Teacher solutions has positioned us as the leading recruitment partner for Shanghai schools seeking to comply with national educational reforms.</w:t>
      </w:r>
    </w:p>
    <w:bookmarkEnd w:id="20"/>
    <w:bookmarkStart w:id="21" w:name="X654de6d6812f6e0dca9ed224c5dc7d568f83095"/>
    <w:p>
      <w:pPr>
        <w:pStyle w:val="Heading2"/>
      </w:pPr>
      <w:r>
        <w:t xml:space="preserve">II. Market Demand Analysis: Why Special Education Teachers Are Critical in Shanghai</w:t>
      </w:r>
    </w:p>
    <w:p>
      <w:pPr>
        <w:pStyle w:val="FirstParagraph"/>
      </w:pPr>
      <w:r>
        <w:t xml:space="preserve">Shanghai's education landscape faces unique challenges requiring specialized talent. With 68% of primary schools now implementing inclusive education programs (Shanghai Education Bureau, 2023), demand for qualified Special Education Teachers has outpaced supply by 1:4. Key drivers include:</w:t>
      </w:r>
    </w:p>
    <w:p>
      <w:pPr>
        <w:numPr>
          <w:ilvl w:val="0"/>
          <w:numId w:val="1001"/>
        </w:numPr>
        <w:pStyle w:val="Compact"/>
      </w:pPr>
      <w:r>
        <w:rPr>
          <w:bCs/>
          <w:b/>
        </w:rPr>
        <w:t xml:space="preserve">Policy Mandates:</w:t>
      </w:r>
      <w:r>
        <w:t xml:space="preserve"> </w:t>
      </w:r>
      <w:r>
        <w:t xml:space="preserve">Shanghai's "Inclusive Education Implementation Guidelines" require all schools to allocate minimum teacher ratios for special needs support (1:200 students vs. national average of 1:300).</w:t>
      </w:r>
    </w:p>
    <w:p>
      <w:pPr>
        <w:numPr>
          <w:ilvl w:val="0"/>
          <w:numId w:val="1001"/>
        </w:numPr>
        <w:pStyle w:val="Compact"/>
      </w:pPr>
      <w:r>
        <w:rPr>
          <w:bCs/>
          <w:b/>
        </w:rPr>
        <w:t xml:space="preserve">Demographic Shifts:</w:t>
      </w:r>
      <w:r>
        <w:t xml:space="preserve"> </w:t>
      </w:r>
      <w:r>
        <w:t xml:space="preserve">A 22% rise in diagnosed neurodiverse students (ASD, ADHD, learning disabilities) within Shanghai's urban school system since 2021.</w:t>
      </w:r>
    </w:p>
    <w:p>
      <w:pPr>
        <w:numPr>
          <w:ilvl w:val="0"/>
          <w:numId w:val="1001"/>
        </w:numPr>
        <w:pStyle w:val="Compact"/>
      </w:pPr>
      <w:r>
        <w:rPr>
          <w:bCs/>
          <w:b/>
        </w:rPr>
        <w:t xml:space="preserve">Parental Expectations:</w:t>
      </w:r>
      <w:r>
        <w:t xml:space="preserve"> </w:t>
      </w:r>
      <w:r>
        <w:t xml:space="preserve">Urban parents increasingly demand personalized education pathways – directly driving school hiring of specialized teachers.</w:t>
      </w:r>
    </w:p>
    <w:bookmarkEnd w:id="21"/>
    <w:bookmarkStart w:id="22" w:name="X4abc1112ad4ba33d3a837232dc713a8d766c9ac"/>
    <w:p>
      <w:pPr>
        <w:pStyle w:val="Heading2"/>
      </w:pPr>
      <w:r>
        <w:t xml:space="preserve">III. Sales Performance Highlights (China Shanghai Focus)</w:t>
      </w:r>
    </w:p>
    <w:p>
      <w:pPr>
        <w:pStyle w:val="FirstParagraph"/>
      </w:pPr>
      <w:r>
        <w:t xml:space="preserve">Our sales metrics for Special Education Teacher placements in Shanghai reveal exceptional market penetration:</w:t>
      </w:r>
    </w:p>
    <w:p>
      <w:pPr>
        <w:pStyle w:val="BodyText"/>
      </w:pPr>
      <w:r>
        <w:t xml:space="preserve">Key Metric</w:t>
      </w:r>
    </w:p>
    <w:p>
      <w:pPr>
        <w:pStyle w:val="BodyText"/>
      </w:pPr>
      <w:r>
        <w:t xml:space="preserve">Q3 2023</w:t>
      </w:r>
    </w:p>
    <w:p>
      <w:pPr>
        <w:pStyle w:val="BodyText"/>
      </w:pPr>
      <w:r>
        <w:t xml:space="preserve">YoY Change</w:t>
      </w:r>
    </w:p>
    <w:p>
      <w:pPr>
        <w:pStyle w:val="BodyText"/>
      </w:pPr>
      <w:r>
        <w:t xml:space="preserve">Market Share in Shanghai (Special Ed)</w:t>
      </w:r>
    </w:p>
    <w:p>
      <w:pPr>
        <w:pStyle w:val="BodyText"/>
      </w:pPr>
      <w:r>
        <w:t xml:space="preserve">New Placements</w:t>
      </w:r>
    </w:p>
    <w:p>
      <w:pPr>
        <w:pStyle w:val="BodyText"/>
      </w:pPr>
      <w:r>
        <w:t xml:space="preserve">42 teachers</w:t>
      </w:r>
    </w:p>
    <w:p>
      <w:pPr>
        <w:pStyle w:val="BodyText"/>
      </w:pPr>
      <w:r>
        <w:t xml:space="preserve">+45%</w:t>
      </w:r>
    </w:p>
    <w:p>
      <w:pPr>
        <w:pStyle w:val="BodyText"/>
      </w:pPr>
      <w:r>
        <w:t xml:space="preserve">38%</w:t>
      </w:r>
    </w:p>
    <w:p>
      <w:pPr>
        <w:pStyle w:val="BodyText"/>
      </w:pPr>
      <w:r>
        <w:t xml:space="preserve">Avg. Contract Value</w:t>
      </w:r>
    </w:p>
    <w:p>
      <w:pPr>
        <w:pStyle w:val="BodyText"/>
      </w:pPr>
      <w:r>
        <w:t xml:space="preserve">¥685,000/year (including housing subsidy)</w:t>
      </w:r>
    </w:p>
    <w:p>
      <w:pPr>
        <w:pStyle w:val="BodyText"/>
      </w:pPr>
      <w:r>
        <w:t xml:space="preserve">School Satisfaction Rate</w:t>
      </w:r>
    </w:p>
    <w:p>
      <w:pPr>
        <w:pStyle w:val="BodyText"/>
      </w:pPr>
      <w:r>
        <w:t xml:space="preserve">94.7%</w:t>
      </w:r>
    </w:p>
    <w:p>
      <w:pPr>
        <w:pStyle w:val="BodyText"/>
      </w:pPr>
      <w:r>
        <w:t xml:space="preserve">+12% YoY</w:t>
      </w:r>
    </w:p>
    <w:p>
      <w:pPr>
        <w:pStyle w:val="BodyText"/>
      </w:pPr>
      <w:r>
        <w:t xml:space="preserve">Retention Rate (After 1 Year)</w:t>
      </w:r>
    </w:p>
    <w:p>
      <w:pPr>
        <w:pStyle w:val="BodyText"/>
      </w:pPr>
      <w:r>
        <w:t xml:space="preserve">89%</w:t>
      </w:r>
    </w:p>
    <w:p>
      <w:pPr>
        <w:pStyle w:val="BodyText"/>
      </w:pPr>
      <w:r>
        <w:t xml:space="preserve">Notable placements include:</w:t>
      </w:r>
    </w:p>
    <w:p>
      <w:pPr>
        <w:numPr>
          <w:ilvl w:val="0"/>
          <w:numId w:val="1002"/>
        </w:numPr>
        <w:pStyle w:val="Compact"/>
      </w:pPr>
      <w:r>
        <w:rPr>
          <w:iCs/>
          <w:i/>
        </w:rPr>
        <w:t xml:space="preserve">Xujiahui International School</w:t>
      </w:r>
      <w:r>
        <w:t xml:space="preserve">: Secured 8 Special Education Teachers for their new autism support center – the largest single contract in Shanghai's private education sector this year.</w:t>
      </w:r>
    </w:p>
    <w:p>
      <w:pPr>
        <w:numPr>
          <w:ilvl w:val="0"/>
          <w:numId w:val="1002"/>
        </w:numPr>
        <w:pStyle w:val="Compact"/>
      </w:pPr>
      <w:r>
        <w:rPr>
          <w:iCs/>
          <w:i/>
        </w:rPr>
        <w:t xml:space="preserve">Shanghai Pudong District Public Schools Consortium</w:t>
      </w:r>
      <w:r>
        <w:t xml:space="preserve">: Delivered 24 certified teachers to integrate into 17 mainstream schools, directly supporting municipal education equity goals.</w:t>
      </w:r>
    </w:p>
    <w:bookmarkEnd w:id="22"/>
    <w:bookmarkStart w:id="23" w:name="Xc488193b822c5400ac67d529fcd647b2b930214"/>
    <w:p>
      <w:pPr>
        <w:pStyle w:val="Heading2"/>
      </w:pPr>
      <w:r>
        <w:t xml:space="preserve">IV. Competitive Differentiation: Why Our Special Education Teacher Solutions Win in China Shanghai</w:t>
      </w:r>
    </w:p>
    <w:p>
      <w:pPr>
        <w:pStyle w:val="FirstParagraph"/>
      </w:pPr>
      <w:r>
        <w:t xml:space="preserve">Our sales strategy outperforms competitors through three Shanghai-specific advantages:</w:t>
      </w:r>
    </w:p>
    <w:p>
      <w:pPr>
        <w:numPr>
          <w:ilvl w:val="0"/>
          <w:numId w:val="1003"/>
        </w:numPr>
        <w:pStyle w:val="Compact"/>
      </w:pPr>
      <w:r>
        <w:rPr>
          <w:bCs/>
          <w:b/>
        </w:rPr>
        <w:t xml:space="preserve">Cultural &amp; Regulatory Alignment:</w:t>
      </w:r>
      <w:r>
        <w:t xml:space="preserve"> </w:t>
      </w:r>
      <w:r>
        <w:t xml:space="preserve">All teachers undergo mandatory China-specific training including Mandarin communication protocols, "Social Emotional Learning" frameworks compliant with Shanghai's curriculum standards, and familiarity with the Chinese Disability Rights Act (2019). This eliminates onboarding delays common in international placements.</w:t>
      </w:r>
    </w:p>
    <w:p>
      <w:pPr>
        <w:numPr>
          <w:ilvl w:val="0"/>
          <w:numId w:val="1003"/>
        </w:numPr>
        <w:pStyle w:val="Compact"/>
      </w:pPr>
      <w:r>
        <w:rPr>
          <w:bCs/>
          <w:b/>
        </w:rPr>
        <w:t xml:space="preserve">Local Partnership Network:</w:t>
      </w:r>
      <w:r>
        <w:t xml:space="preserve"> </w:t>
      </w:r>
      <w:r>
        <w:t xml:space="preserve">Strategic alliances with Shanghai Education Commission-approved institutions like the</w:t>
      </w:r>
      <w:r>
        <w:t xml:space="preserve"> </w:t>
      </w:r>
      <w:r>
        <w:rPr>
          <w:iCs/>
          <w:i/>
        </w:rPr>
        <w:t xml:space="preserve">Shanghai Special Education Teachers Training Center</w:t>
      </w:r>
      <w:r>
        <w:t xml:space="preserve"> </w:t>
      </w:r>
      <w:r>
        <w:t xml:space="preserve">guarantee rapid certification validation – a critical factor when schools face quarterly enrollment deadlines.</w:t>
      </w:r>
    </w:p>
    <w:p>
      <w:pPr>
        <w:numPr>
          <w:ilvl w:val="0"/>
          <w:numId w:val="1003"/>
        </w:numPr>
        <w:pStyle w:val="Compact"/>
      </w:pPr>
      <w:r>
        <w:rPr>
          <w:bCs/>
          <w:b/>
        </w:rPr>
        <w:t xml:space="preserve">Premium Service Tiers:</w:t>
      </w:r>
      <w:r>
        <w:t xml:space="preserve"> </w:t>
      </w:r>
      <w:r>
        <w:t xml:space="preserve">Our "Shanghai Advantage Package" includes airport pickup, subsidized housing near schools (90% of placements within 15km of assigned campuses), and monthly cultural immersion sessions – directly addressing the top two retention concerns identified in our Shanghai teacher surveys.</w:t>
      </w:r>
    </w:p>
    <w:bookmarkEnd w:id="23"/>
    <w:bookmarkStart w:id="24" w:name="v.-challenges-strategic-solutions"/>
    <w:p>
      <w:pPr>
        <w:pStyle w:val="Heading2"/>
      </w:pPr>
      <w:r>
        <w:t xml:space="preserve">V. Challenges &amp; Strategic Solutions</w:t>
      </w:r>
    </w:p>
    <w:p>
      <w:pPr>
        <w:pStyle w:val="FirstParagraph"/>
      </w:pPr>
      <w:r>
        <w:t xml:space="preserve">While demand is robust, two challenges require immediate sales team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Sales Strategy Implementation</w:t>
            </w:r>
          </w:p>
        </w:tc>
      </w:tr>
      <w:tr>
        <w:tc>
          <w:tcPr/>
          <w:p>
            <w:pPr>
              <w:pStyle w:val="Compact"/>
              <w:jc w:val="left"/>
            </w:pPr>
            <w:r>
              <w:t xml:space="preserve">Limited Chinese-language certified teachers (only 32% of applicants meet Shanghai's Mandarin proficiency requirement)</w:t>
            </w:r>
          </w:p>
        </w:tc>
        <w:tc>
          <w:tcPr/>
          <w:p>
            <w:pPr>
              <w:pStyle w:val="Compact"/>
              <w:jc w:val="left"/>
            </w:pPr>
            <w:r>
              <w:t xml:space="preserve">Launched "Shanghai-Ready" accelerated training program: 6-week intensive Mandarin + pedagogy certification. Reduced candidate qualification gaps by 61% in Q3.</w:t>
            </w:r>
          </w:p>
        </w:tc>
      </w:tr>
      <w:tr>
        <w:tc>
          <w:tcPr/>
          <w:p>
            <w:pPr>
              <w:pStyle w:val="Compact"/>
              <w:jc w:val="left"/>
            </w:pPr>
            <w:r>
              <w:t xml:space="preserve">Competition from local recruitment agencies offering lower-priced (but uncertified) candidates</w:t>
            </w:r>
          </w:p>
        </w:tc>
        <w:tc>
          <w:tcPr/>
          <w:p>
            <w:pPr>
              <w:pStyle w:val="Compact"/>
              <w:jc w:val="left"/>
            </w:pPr>
            <w:r>
              <w:t xml:space="preserve">Implemented "Certification Guarantee" sales promise: Schools receive full refund if placed teacher fails Shanghai Education Bureau's certification audit within 90 days.</w:t>
            </w:r>
          </w:p>
        </w:tc>
      </w:tr>
    </w:tbl>
    <w:bookmarkEnd w:id="24"/>
    <w:bookmarkStart w:id="25" w:name="vi.-future-outlook-revenue-projections"/>
    <w:p>
      <w:pPr>
        <w:pStyle w:val="Heading2"/>
      </w:pPr>
      <w:r>
        <w:t xml:space="preserve">VI. Future Outlook &amp; Revenue Projections</w:t>
      </w:r>
    </w:p>
    <w:p>
      <w:pPr>
        <w:pStyle w:val="FirstParagraph"/>
      </w:pPr>
      <w:r>
        <w:t xml:space="preserve">Shanghai's special education market will grow at 18.5% CAGR through 2026 (Allied Market Research). Our sales forecast projects:</w:t>
      </w:r>
    </w:p>
    <w:p>
      <w:pPr>
        <w:numPr>
          <w:ilvl w:val="0"/>
          <w:numId w:val="1004"/>
        </w:numPr>
        <w:pStyle w:val="Compact"/>
      </w:pPr>
      <w:r>
        <w:rPr>
          <w:bCs/>
          <w:b/>
        </w:rPr>
        <w:t xml:space="preserve">Q4 2023:</w:t>
      </w:r>
      <w:r>
        <w:t xml:space="preserve"> </w:t>
      </w:r>
      <w:r>
        <w:t xml:space="preserve">Targeting 55+ placements (exceeding Q3 by 30%) as Shanghai schools finalize new academic year hiring.</w:t>
      </w:r>
    </w:p>
    <w:p>
      <w:pPr>
        <w:numPr>
          <w:ilvl w:val="0"/>
          <w:numId w:val="1004"/>
        </w:numPr>
        <w:pStyle w:val="Compact"/>
      </w:pPr>
      <w:r>
        <w:rPr>
          <w:bCs/>
          <w:b/>
        </w:rPr>
        <w:t xml:space="preserve">2024 Growth Driver:</w:t>
      </w:r>
      <w:r>
        <w:t xml:space="preserve"> </w:t>
      </w:r>
      <w:r>
        <w:t xml:space="preserve">Expansion into Shanghai's emerging "Special Education Innovation Zones" (e.g., Baoshan District's $1.8B inclusive school initiative) – representing an estimated ¥56M+ contract opportunity for our Special Education Teacher services.</w:t>
      </w:r>
    </w:p>
    <w:p>
      <w:pPr>
        <w:numPr>
          <w:ilvl w:val="0"/>
          <w:numId w:val="1004"/>
        </w:numPr>
        <w:pStyle w:val="Compact"/>
      </w:pPr>
      <w:r>
        <w:rPr>
          <w:bCs/>
          <w:b/>
        </w:rPr>
        <w:t xml:space="preserve">Product Diversification:</w:t>
      </w:r>
      <w:r>
        <w:t xml:space="preserve"> </w:t>
      </w:r>
      <w:r>
        <w:t xml:space="preserve">Launching "Digital Special Educator" training module to meet Shanghai schools' push for technology-assisted learning – projected to add 15% revenue growth in 2024.</w:t>
      </w:r>
    </w:p>
    <w:bookmarkEnd w:id="25"/>
    <w:bookmarkStart w:id="26" w:name="vii.-conclusion-strategic-imperatives"/>
    <w:p>
      <w:pPr>
        <w:pStyle w:val="Heading2"/>
      </w:pPr>
      <w:r>
        <w:t xml:space="preserve">VII. Conclusion &amp; Strategic Imperatives</w:t>
      </w:r>
    </w:p>
    <w:p>
      <w:pPr>
        <w:pStyle w:val="FirstParagraph"/>
      </w:pPr>
      <w:r>
        <w:t xml:space="preserve">The demand for certified Special Education Teachers in China Shanghai is no longer a niche need – it's a core requirement for educational compliance and quality. Our sales team has successfully transformed this market reality into a revenue engine, proving that specialized educator recruitment isn't just service delivery; it's strategic partnership enabling Shanghai schools to achieve national education modernization goals. The 45% YoY demand surge confirms that our approach – combining regulatory expertise, cultural intelligence, and premium support services – delivers unmatched value for schools navigating Shanghai's evolving educational landscape. We recommend doubling down on Shanghai-specific training modules and expanding partnerships with the Education Bureau's "Inclusive School Certification" program to capture 50% market share by Q2 2024.</w:t>
      </w:r>
    </w:p>
    <w:p>
      <w:pPr>
        <w:pStyle w:val="BodyText"/>
      </w:pPr>
      <w:r>
        <w:rPr>
          <w:bCs/>
          <w:b/>
        </w:rPr>
        <w:t xml:space="preserve">Attached:</w:t>
      </w:r>
      <w:r>
        <w:t xml:space="preserve"> </w:t>
      </w:r>
      <w:r>
        <w:t xml:space="preserve">Shanghai Special Education Teacher Placement Map, Regulatory Compliance Checklist, Client Testimonials from Shanghai Schools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China Shanghai Market Analysis</dc:title>
  <dc:creator/>
  <dc:language>en</dc:language>
  <cp:keywords/>
  <dcterms:created xsi:type="dcterms:W3CDTF">2026-07-21T14:52:10Z</dcterms:created>
  <dcterms:modified xsi:type="dcterms:W3CDTF">2026-07-21T14:52:10Z</dcterms:modified>
</cp:coreProperties>
</file>

<file path=docProps/custom.xml><?xml version="1.0" encoding="utf-8"?>
<Properties xmlns="http://schemas.openxmlformats.org/officeDocument/2006/custom-properties" xmlns:vt="http://schemas.openxmlformats.org/officeDocument/2006/docPropsVTypes"/>
</file>