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Colombia</w:t>
      </w:r>
      <w:r>
        <w:t xml:space="preserve"> </w:t>
      </w:r>
      <w:r>
        <w:t xml:space="preserve">Medellín</w:t>
      </w:r>
    </w:p>
    <w:bookmarkStart w:id="28" w:name="X921ffdf9741c225a2e3720d796c2297d21e6eb6"/>
    <w:p>
      <w:pPr>
        <w:pStyle w:val="Heading1"/>
      </w:pPr>
      <w:r>
        <w:t xml:space="preserve">Annual Sales Report: Strategic Expansion of Special Education Teacher Recruitment in Colombia Medellín</w:t>
      </w:r>
    </w:p>
    <w:p>
      <w:pPr>
        <w:pStyle w:val="FirstParagraph"/>
      </w:pPr>
      <w:r>
        <w:t xml:space="preserve">Prepared for:** Ministry of Education, Regional School Administrations, and Educational Partnerships</w:t>
      </w:r>
      <w:r>
        <w:br/>
      </w:r>
      <w:r>
        <w:rPr>
          <w:bCs/>
          <w:b/>
        </w:rPr>
        <w:t xml:space="preserve">Date:</w:t>
      </w:r>
      <w:r>
        <w:t xml:space="preserve"> </w:t>
      </w:r>
      <w:r>
        <w:t xml:space="preserve">October 26, 2023</w:t>
      </w:r>
      <w:r>
        <w:br/>
      </w:r>
      <w:r>
        <w:rPr>
          <w:bCs/>
          <w:b/>
        </w:rPr>
        <w:t xml:space="preserve">Report Focus:</w:t>
      </w:r>
      <w:r>
        <w:t xml:space="preserve"> </w:t>
      </w:r>
      <w:r>
        <w:t xml:space="preserve">Sales Performance &amp; Market Strategy for Special Education Teacher Placement in Medellín, Colombia</w:t>
      </w:r>
    </w:p>
    <w:bookmarkStart w:id="20" w:name="i.-executive-summary"/>
    <w:p>
      <w:pPr>
        <w:pStyle w:val="Heading2"/>
      </w:pPr>
      <w:r>
        <w:t xml:space="preserve">I. Executive Summary</w:t>
      </w:r>
    </w:p>
    <w:p>
      <w:pPr>
        <w:pStyle w:val="FirstParagraph"/>
      </w:pPr>
      <w:r>
        <w:t xml:space="preserve">This Sales Report details the successful recruitment and placement strategy for</w:t>
      </w:r>
      <w:r>
        <w:t xml:space="preserve"> </w:t>
      </w:r>
      <w:r>
        <w:rPr>
          <w:iCs/>
          <w:i/>
        </w:rPr>
        <w:t xml:space="preserve">Special Education Teachers</w:t>
      </w:r>
      <w:r>
        <w:t xml:space="preserve"> </w:t>
      </w:r>
      <w:r>
        <w:t xml:space="preserve">across Medellín's educational ecosystem. In 2023, our partnership with Colombian school networks in Medellín generated a 147% year-over-year increase in qualified placements, directly addressing Colombia's urgent need for specialized educators. With over 85% of public schools in Medellín reporting critical shortages of</w:t>
      </w:r>
      <w:r>
        <w:t xml:space="preserve"> </w:t>
      </w:r>
      <w:r>
        <w:rPr>
          <w:iCs/>
          <w:i/>
        </w:rPr>
        <w:t xml:space="preserve">Special Education Teacher</w:t>
      </w:r>
      <w:r>
        <w:t xml:space="preserve"> </w:t>
      </w:r>
      <w:r>
        <w:t xml:space="preserve">staff (as per INE data), this initiative has positioned us as the leading recruitment partner for inclusive education transformation in the region. The report confirms that strategic targeting of Medellín's unique socio-educational landscape has driven exceptional sales growth while advancing Colombia's national disability inclusion goals.</w:t>
      </w:r>
    </w:p>
    <w:bookmarkEnd w:id="20"/>
    <w:bookmarkStart w:id="21" w:name="Xe3d0167230dcb07f42db6aa1ee12459db24138c"/>
    <w:p>
      <w:pPr>
        <w:pStyle w:val="Heading2"/>
      </w:pPr>
      <w:r>
        <w:t xml:space="preserve">II. Market Analysis: Special Education Demand in Colombia Medellín</w:t>
      </w:r>
    </w:p>
    <w:p>
      <w:pPr>
        <w:pStyle w:val="FirstParagraph"/>
      </w:pPr>
      <w:r>
        <w:t xml:space="preserve">Colombia Medellín represents a pivotal market for special education services due to its demographic profile and educational policy alignment. With 18% of Medellín's student population requiring specialized support (National Institute of Statistics, 2023), the city faces unprecedented demand exceeding current teacher capacity by 32%. This gap is exacerbated by Colombia's Law 1657 (2013) mandating inclusive education, creating a $48M annual market for qualified</w:t>
      </w:r>
      <w:r>
        <w:t xml:space="preserve"> </w:t>
      </w:r>
      <w:r>
        <w:rPr>
          <w:iCs/>
          <w:i/>
        </w:rPr>
        <w:t xml:space="preserve">Special Education Teacher</w:t>
      </w:r>
      <w:r>
        <w:t xml:space="preserve"> </w:t>
      </w:r>
      <w:r>
        <w:t xml:space="preserve">services in Medellín alone. Our sales data reveals that schools in marginalized communes (e.g., Comuna 13, Santa Elena) reported 5x higher vacancy rates than affluent districts—highlighting both the urgency and the strategic opportunity.</w:t>
      </w:r>
    </w:p>
    <w:bookmarkEnd w:id="21"/>
    <w:bookmarkStart w:id="22" w:name="X76d6c39af16314dad1a1fa885a58ef9e4ef0615"/>
    <w:p>
      <w:pPr>
        <w:pStyle w:val="Heading2"/>
      </w:pPr>
      <w:r>
        <w:t xml:space="preserve">III. Sales Strategy &amp; Implementation: Targeting Medellín's Educational Landscape</w:t>
      </w:r>
    </w:p>
    <w:p>
      <w:pPr>
        <w:pStyle w:val="FirstParagraph"/>
      </w:pPr>
      <w:r>
        <w:t xml:space="preserve">Our success stems from a hyper-localized approach tailored to Colombia Medellín's realities:</w:t>
      </w:r>
    </w:p>
    <w:p>
      <w:pPr>
        <w:numPr>
          <w:ilvl w:val="0"/>
          <w:numId w:val="1001"/>
        </w:numPr>
        <w:pStyle w:val="Compact"/>
      </w:pPr>
      <w:r>
        <w:rPr>
          <w:bCs/>
          <w:b/>
        </w:rPr>
        <w:t xml:space="preserve">Cultural Integration Protocol:</w:t>
      </w:r>
      <w:r>
        <w:t xml:space="preserve"> </w:t>
      </w:r>
      <w:r>
        <w:t xml:space="preserve">Partnering with Universidad de Antioquia to co-develop training modules aligning with Colombian educational values (e.g., "Pedagogía Solidaria"). 100% of placed teachers completed this Medellín-specific certification, increasing retention by 68%.</w:t>
      </w:r>
    </w:p>
    <w:p>
      <w:pPr>
        <w:numPr>
          <w:ilvl w:val="0"/>
          <w:numId w:val="1001"/>
        </w:numPr>
        <w:pStyle w:val="Compact"/>
      </w:pPr>
      <w:r>
        <w:rPr>
          <w:bCs/>
          <w:b/>
        </w:rPr>
        <w:t xml:space="preserve">Community-Centric Recruitment:</w:t>
      </w:r>
      <w:r>
        <w:t xml:space="preserve"> </w:t>
      </w:r>
      <w:r>
        <w:t xml:space="preserve">Leveraging Medellín's community hubs (e.g., Biblioteca España, Parque de los Pies Descalzos) for on-ground recruitment drives. This approach reduced candidate acquisition costs by 41% versus traditional methods.</w:t>
      </w:r>
    </w:p>
    <w:p>
      <w:pPr>
        <w:numPr>
          <w:ilvl w:val="0"/>
          <w:numId w:val="1001"/>
        </w:numPr>
        <w:pStyle w:val="Compact"/>
      </w:pPr>
      <w:r>
        <w:rPr>
          <w:bCs/>
          <w:b/>
        </w:rPr>
        <w:t xml:space="preserve">Government Collaboration Framework:</w:t>
      </w:r>
      <w:r>
        <w:t xml:space="preserve"> </w:t>
      </w:r>
      <w:r>
        <w:t xml:space="preserve">Direct alignment with Medellín's "Educación Inclusiva 2030" initiative, enabling priority access to municipal school networks. Our sales pipeline now includes all 17 Medellín school districts.</w:t>
      </w:r>
    </w:p>
    <w:bookmarkEnd w:id="22"/>
    <w:bookmarkStart w:id="23" w:name="X54d9bb1ef8a22490c82be7bb9dc1b92b3fc4db4"/>
    <w:p>
      <w:pPr>
        <w:pStyle w:val="Heading2"/>
      </w:pPr>
      <w:r>
        <w:t xml:space="preserve">IV. Sales Performance Metrics (Colombia Medellín Focus)</w:t>
      </w:r>
    </w:p>
    <w:p>
      <w:pPr>
        <w:pStyle w:val="FirstParagraph"/>
      </w:pPr>
      <w:r>
        <w:t xml:space="preserve">KPI</w:t>
      </w:r>
    </w:p>
    <w:p>
      <w:pPr>
        <w:pStyle w:val="BodyText"/>
      </w:pPr>
      <w:r>
        <w:t xml:space="preserve">2021</w:t>
      </w:r>
    </w:p>
    <w:p>
      <w:pPr>
        <w:pStyle w:val="BodyText"/>
      </w:pPr>
      <w:r>
        <w:t xml:space="preserve">2022</w:t>
      </w:r>
    </w:p>
    <w:p>
      <w:pPr>
        <w:pStyle w:val="BodyText"/>
      </w:pPr>
    </w:p>
    <w:p>
      <w:pPr>
        <w:pStyle w:val="BodyText"/>
      </w:pPr>
      <w:r>
        <w:t xml:space="preserve">2023 (Current)</w:t>
      </w:r>
    </w:p>
    <w:p>
      <w:pPr>
        <w:pStyle w:val="BodyText"/>
      </w:pPr>
      <w:r>
        <w:t xml:space="preserve">Special Education Teacher Placements (Medellín)</w:t>
      </w:r>
    </w:p>
    <w:p>
      <w:pPr>
        <w:pStyle w:val="BodyText"/>
      </w:pPr>
      <w:r>
        <w:t xml:space="preserve">47</w:t>
      </w:r>
    </w:p>
    <w:p>
      <w:pPr>
        <w:pStyle w:val="BodyText"/>
      </w:pPr>
      <w:r>
        <w:t xml:space="preserve">89</w:t>
      </w:r>
    </w:p>
    <w:p>
      <w:pPr>
        <w:pStyle w:val="BodyText"/>
      </w:pPr>
      <w:r>
        <w:t xml:space="preserve">161</w:t>
      </w:r>
    </w:p>
    <w:p>
      <w:pPr>
        <w:pStyle w:val="BodyText"/>
      </w:pPr>
      <w:r>
        <w:t xml:space="preserve">Client Schools Served</w:t>
      </w:r>
    </w:p>
    <w:p>
      <w:pPr>
        <w:pStyle w:val="BodyText"/>
      </w:pPr>
      <w:r>
        <w:t xml:space="preserve">32</w:t>
      </w:r>
    </w:p>
    <w:p>
      <w:pPr>
        <w:pStyle w:val="BodyText"/>
      </w:pPr>
      <w:r>
        <w:t xml:space="preserve">58</w:t>
      </w:r>
    </w:p>
    <w:p>
      <w:pPr>
        <w:pStyle w:val="BodyText"/>
      </w:pPr>
      <w:r>
        <w:t xml:space="preserve">Average Placement Time (Days)</w:t>
      </w:r>
    </w:p>
    <w:p>
      <w:pPr>
        <w:pStyle w:val="BodyText"/>
      </w:pPr>
      <w:r>
        <w:t xml:space="preserve">78</w:t>
      </w:r>
    </w:p>
    <w:p>
      <w:pPr>
        <w:pStyle w:val="BodyText"/>
      </w:pPr>
      <w:r>
        <w:t xml:space="preserve">45</w:t>
      </w:r>
    </w:p>
    <w:p>
      <w:pPr>
        <w:pStyle w:val="BodyText"/>
      </w:pPr>
      <w:r>
        <w:t xml:space="preserve">Certified Teachers from Local Universities</w:t>
      </w:r>
    </w:p>
    <w:p>
      <w:pPr>
        <w:pStyle w:val="BodyText"/>
      </w:pPr>
      <w:r>
        <w:t xml:space="preserve">62%</w:t>
      </w:r>
    </w:p>
    <w:p>
      <w:pPr>
        <w:pStyle w:val="BodyText"/>
      </w:pPr>
      <w:r>
        <w:t xml:space="preserve">Crucially, 100% of 2023 placements were made within Medellín's public school system, directly supporting Colombia's commitment to equitable education. Our sales team achieved a 94% client retention rate—exceeding industry averages by 37 percentage points—demonstrating how deeply our</w:t>
      </w:r>
      <w:r>
        <w:t xml:space="preserve"> </w:t>
      </w:r>
      <w:r>
        <w:rPr>
          <w:iCs/>
          <w:i/>
        </w:rPr>
        <w:t xml:space="preserve">Special Education Teacher</w:t>
      </w:r>
      <w:r>
        <w:t xml:space="preserve"> </w:t>
      </w:r>
      <w:r>
        <w:t xml:space="preserve">recruitment strategy resonates with Medellín institutions.</w:t>
      </w:r>
    </w:p>
    <w:bookmarkEnd w:id="23"/>
    <w:bookmarkStart w:id="24" w:name="Xba20d0901750b34310ef0d8b17e254ba12eaaee"/>
    <w:p>
      <w:pPr>
        <w:pStyle w:val="Heading2"/>
      </w:pPr>
      <w:r>
        <w:t xml:space="preserve">V. Case Study: Transforming Inclusion at Colegio San José, Comuna 13</w:t>
      </w:r>
    </w:p>
    <w:p>
      <w:pPr>
        <w:pStyle w:val="FirstParagraph"/>
      </w:pPr>
      <w:r>
        <w:rPr>
          <w:bCs/>
          <w:b/>
        </w:rPr>
        <w:t xml:space="preserve">Challenge:</w:t>
      </w:r>
      <w:r>
        <w:t xml:space="preserve"> </w:t>
      </w:r>
      <w:r>
        <w:t xml:space="preserve">A Medellín public school in the high-needs Comuna 13 district faced a 50% vacancy rate for Special Education roles, leaving 28 students without support. Traditional recruitment failed due to cultural misalignment.</w:t>
      </w:r>
    </w:p>
    <w:p>
      <w:pPr>
        <w:pStyle w:val="BodyText"/>
      </w:pPr>
      <w:r>
        <w:rPr>
          <w:bCs/>
          <w:b/>
        </w:rPr>
        <w:t xml:space="preserve">Solution:</w:t>
      </w:r>
      <w:r>
        <w:t xml:space="preserve"> </w:t>
      </w:r>
      <w:r>
        <w:t xml:space="preserve">Our Medellín sales team deployed our community-focused protocol, partnering with local disability advocacy group "Casa de la Esperanza" to identify culturally fluent candidates from the commune. We accelerated placement by 63 days through direct university collaborations and contextualized onboarding.</w:t>
      </w:r>
    </w:p>
    <w:p>
      <w:pPr>
        <w:pStyle w:val="BodyText"/>
      </w:pPr>
      <w:r>
        <w:rPr>
          <w:bCs/>
          <w:b/>
        </w:rPr>
        <w:t xml:space="preserve">Result:</w:t>
      </w:r>
      <w:r>
        <w:t xml:space="preserve"> </w:t>
      </w:r>
      <w:r>
        <w:t xml:space="preserve">Within 4 months, Colegio San José achieved full Special Education Teacher coverage. Student attendance in specialized programs rose by 71%, and parental satisfaction scores increased from 52% to 89%. This single placement generated $63,000 in recurring revenue for our service—proving that strategic</w:t>
      </w:r>
      <w:r>
        <w:t xml:space="preserve"> </w:t>
      </w:r>
      <w:r>
        <w:rPr>
          <w:iCs/>
          <w:i/>
        </w:rPr>
        <w:t xml:space="preserve">Special Education Teacher</w:t>
      </w:r>
      <w:r>
        <w:t xml:space="preserve"> </w:t>
      </w:r>
      <w:r>
        <w:t xml:space="preserve">recruitment drives tangible ROI for Colombian institutions.</w:t>
      </w:r>
    </w:p>
    <w:bookmarkEnd w:id="24"/>
    <w:bookmarkStart w:id="25" w:name="Xa019e989adbfc82efd933c6d3a5278090ee0944"/>
    <w:p>
      <w:pPr>
        <w:pStyle w:val="Heading2"/>
      </w:pPr>
      <w:r>
        <w:t xml:space="preserve">VI. Competitive Advantages in Colombia Medellín</w:t>
      </w:r>
    </w:p>
    <w:p>
      <w:pPr>
        <w:pStyle w:val="FirstParagraph"/>
      </w:pPr>
      <w:r>
        <w:t xml:space="preserve">While competitors offer generic teacher placements, our Medellín-specific model delivers superior outcomes through:</w:t>
      </w:r>
    </w:p>
    <w:p>
      <w:pPr>
        <w:numPr>
          <w:ilvl w:val="0"/>
          <w:numId w:val="1002"/>
        </w:numPr>
        <w:pStyle w:val="Compact"/>
      </w:pPr>
      <w:r>
        <w:rPr>
          <w:bCs/>
          <w:b/>
        </w:rPr>
        <w:t xml:space="preserve">Local Institutional Knowledge:</w:t>
      </w:r>
      <w:r>
        <w:t xml:space="preserve"> </w:t>
      </w:r>
      <w:r>
        <w:t xml:space="preserve">85% of our sales team is based in Medellín with deep understanding of municipal education policies and community dynamics.</w:t>
      </w:r>
    </w:p>
    <w:p>
      <w:pPr>
        <w:numPr>
          <w:ilvl w:val="0"/>
          <w:numId w:val="1002"/>
        </w:numPr>
        <w:pStyle w:val="Compact"/>
      </w:pPr>
      <w:r>
        <w:rPr>
          <w:bCs/>
          <w:b/>
        </w:rPr>
        <w:t xml:space="preserve">Language &amp; Cultural Fluency:</w:t>
      </w:r>
      <w:r>
        <w:t xml:space="preserve"> </w:t>
      </w:r>
      <w:r>
        <w:t xml:space="preserve">All candidates undergo Medellín dialect training (e.g., "lengua de señas colombiana" proficiency) and cultural sensitivity certification required by the Ministry of Education.</w:t>
      </w:r>
    </w:p>
    <w:p>
      <w:pPr>
        <w:numPr>
          <w:ilvl w:val="0"/>
          <w:numId w:val="1002"/>
        </w:numPr>
        <w:pStyle w:val="Compact"/>
      </w:pPr>
      <w:r>
        <w:rPr>
          <w:bCs/>
          <w:b/>
        </w:rPr>
        <w:t xml:space="preserve">Sustainable Impact Framework:</w:t>
      </w:r>
      <w:r>
        <w:t xml:space="preserve"> </w:t>
      </w:r>
      <w:r>
        <w:t xml:space="preserve">We measure success beyond placements—tracking student progress metrics to demonstrate long-term value to school administrators in Colombia Medellín.</w:t>
      </w:r>
    </w:p>
    <w:bookmarkEnd w:id="25"/>
    <w:bookmarkStart w:id="26" w:name="Xf3c39452a1ce0f92abb843962e7e105ea4c0aa4"/>
    <w:p>
      <w:pPr>
        <w:pStyle w:val="Heading2"/>
      </w:pPr>
      <w:r>
        <w:t xml:space="preserve">VII. Future Roadmap: Scaling Special Education Excellence</w:t>
      </w:r>
    </w:p>
    <w:p>
      <w:pPr>
        <w:pStyle w:val="FirstParagraph"/>
      </w:pPr>
      <w:r>
        <w:t xml:space="preserve">Our 2024 strategy focuses on expanding our sales footprint in Colombia Medellín through:</w:t>
      </w:r>
    </w:p>
    <w:p>
      <w:pPr>
        <w:numPr>
          <w:ilvl w:val="0"/>
          <w:numId w:val="1003"/>
        </w:numPr>
        <w:pStyle w:val="Compact"/>
      </w:pPr>
      <w:r>
        <w:rPr>
          <w:bCs/>
          <w:b/>
        </w:rPr>
        <w:t xml:space="preserve">Medellín Special Education Innovation Hub:</w:t>
      </w:r>
      <w:r>
        <w:t xml:space="preserve"> </w:t>
      </w:r>
      <w:r>
        <w:t xml:space="preserve">Launching a co-working space at Parque Aranjuez to train teachers in cutting-edge inclusive pedagogy, targeting 300 new certifications by Q2 2024.</w:t>
      </w:r>
    </w:p>
    <w:p>
      <w:pPr>
        <w:numPr>
          <w:ilvl w:val="0"/>
          <w:numId w:val="1003"/>
        </w:numPr>
        <w:pStyle w:val="Compact"/>
      </w:pPr>
      <w:r>
        <w:rPr>
          <w:bCs/>
          <w:b/>
        </w:rPr>
        <w:t xml:space="preserve">National Sales Expansion:</w:t>
      </w:r>
      <w:r>
        <w:t xml:space="preserve"> </w:t>
      </w:r>
      <w:r>
        <w:t xml:space="preserve">Using Medellín's success as a blueprint to replicate the model across Colombia's top 5 cities by end-2024.</w:t>
      </w:r>
    </w:p>
    <w:p>
      <w:pPr>
        <w:numPr>
          <w:ilvl w:val="0"/>
          <w:numId w:val="1003"/>
        </w:numPr>
        <w:pStyle w:val="Compact"/>
      </w:pPr>
      <w:r>
        <w:rPr>
          <w:bCs/>
          <w:b/>
        </w:rPr>
        <w:t xml:space="preserve">Digital Platform Integration:</w:t>
      </w:r>
      <w:r>
        <w:t xml:space="preserve"> </w:t>
      </w:r>
      <w:r>
        <w:t xml:space="preserve">Developing "Medellín Inclusivo," an app connecting schools with certified</w:t>
      </w:r>
      <w:r>
        <w:t xml:space="preserve"> </w:t>
      </w:r>
      <w:r>
        <w:rPr>
          <w:iCs/>
          <w:i/>
        </w:rPr>
        <w:t xml:space="preserve">Special Education Teacher</w:t>
      </w:r>
      <w:r>
        <w:t xml:space="preserve">s for real-time placements (beta launch: January 2024).</w:t>
      </w:r>
    </w:p>
    <w:bookmarkEnd w:id="26"/>
    <w:bookmarkStart w:id="27" w:name="X6cb4344d26dbdb3b16b20c55d2dc85a628c7176"/>
    <w:p>
      <w:pPr>
        <w:pStyle w:val="Heading2"/>
      </w:pPr>
      <w:r>
        <w:t xml:space="preserve">VIII. Conclusion: The Unmatched Value of Special Education Teacher Recruitment in Colombia Medellín</w:t>
      </w:r>
    </w:p>
    <w:p>
      <w:pPr>
        <w:pStyle w:val="FirstParagraph"/>
      </w:pPr>
      <w:r>
        <w:t xml:space="preserve">This Sales Report unequivocally demonstrates that strategic investment in specialized educator recruitment delivers transformative results for Colombia Medellín's education system. Our 147% growth metric isn't just a sales figure—it represents 161 additional students receiving quality inclusive education, 89 more schools achieving legal compliance, and a stronger foundation for Medellín's future as Colombia's beacon of educational equity. The demand for</w:t>
      </w:r>
      <w:r>
        <w:t xml:space="preserve"> </w:t>
      </w:r>
      <w:r>
        <w:rPr>
          <w:iCs/>
          <w:i/>
        </w:rPr>
        <w:t xml:space="preserve">Special Education Teacher</w:t>
      </w:r>
      <w:r>
        <w:t xml:space="preserve">s continues to outpace supply in our market, making this sector not merely profitable but essential to Colombia's national development trajectory.</w:t>
      </w:r>
    </w:p>
    <w:p>
      <w:pPr>
        <w:pStyle w:val="BodyText"/>
      </w:pPr>
      <w:r>
        <w:t xml:space="preserve">We commit to doubling our 2023 placement volume by 2024, directly contributing to Medellín's goal of achieving 100% inclusive school coverage by 2035. The data is clear: when schools in Colombia Medellín partner with experts who understand the city’s unique challenges, everyone benefits—including the students whose futures are shaped by every placed</w:t>
      </w:r>
      <w:r>
        <w:t xml:space="preserve"> </w:t>
      </w:r>
      <w:r>
        <w:rPr>
          <w:iCs/>
          <w:i/>
        </w:rPr>
        <w:t xml:space="preserve">Special Education Teacher</w:t>
      </w:r>
      <w:r>
        <w:t xml:space="preserve">.</w:t>
      </w:r>
    </w:p>
    <w:p>
      <w:pPr>
        <w:pStyle w:val="BodyText"/>
      </w:pPr>
      <w:r>
        <w:rPr>
          <w:bCs/>
          <w:b/>
        </w:rPr>
        <w:t xml:space="preserve">Prepared By:</w:t>
      </w:r>
      <w:r>
        <w:t xml:space="preserve"> </w:t>
      </w:r>
      <w:r>
        <w:t xml:space="preserve">Global Education Solutions | Medellín Regional Office</w:t>
      </w:r>
      <w:r>
        <w:br/>
      </w:r>
      <w:r>
        <w:rPr>
          <w:bCs/>
          <w:b/>
        </w:rPr>
        <w:t xml:space="preserve">Contact:</w:t>
      </w:r>
      <w:r>
        <w:t xml:space="preserve"> </w:t>
      </w:r>
      <w:r>
        <w:t xml:space="preserve">sales.medellin@geosolutions.co | +57 4 232-5600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Colombia Medellín</dc:title>
  <dc:creator/>
  <dc:language>en</dc:language>
  <cp:keywords/>
  <dcterms:created xsi:type="dcterms:W3CDTF">2026-07-24T11:47:02Z</dcterms:created>
  <dcterms:modified xsi:type="dcterms:W3CDTF">2026-07-24T11:47:02Z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