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Egypt</w:t>
      </w:r>
      <w:r>
        <w:t xml:space="preserve"> </w:t>
      </w:r>
      <w:r>
        <w:t xml:space="preserve">Cairo</w:t>
      </w:r>
    </w:p>
    <w:bookmarkStart w:id="30" w:name="X2ea3757544b6b577bfaedc14cfd0e5db01cac07"/>
    <w:p>
      <w:pPr>
        <w:pStyle w:val="Heading1"/>
      </w:pPr>
      <w:r>
        <w:t xml:space="preserve">Special Education Teacher Recruitment Sales Report: Egypt Cairo Market Analysis &amp; Strategy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Recruitment Leadership, Cairo</w:t>
      </w:r>
      <w:r>
        <w:br/>
      </w:r>
      <w:r>
        <w:rPr>
          <w:bCs/>
          <w:b/>
        </w:rPr>
        <w:t xml:space="preserve">Report Type:</w:t>
      </w:r>
      <w:r>
        <w:t xml:space="preserve"> </w:t>
      </w:r>
      <w:r>
        <w:t xml:space="preserve">Sales Performance and Market Strategy</w:t>
      </w:r>
    </w:p>
    <w:bookmarkStart w:id="20" w:name="i.-executive-summary"/>
    <w:p>
      <w:pPr>
        <w:pStyle w:val="Heading2"/>
      </w:pPr>
      <w:r>
        <w:t xml:space="preserve">I. Executive Summary</w:t>
      </w:r>
    </w:p>
    <w:p>
      <w:pPr>
        <w:pStyle w:val="FirstParagraph"/>
      </w:pPr>
      <w:r>
        <w:t xml:space="preserve">This comprehensive Sales Report details the recruitment performance and market dynamics for Special Education Teacher positions across Egypt Cairo. As Egypt's capital faces a critical shortage of qualified special education professionals, our sales team has achieved remarkable growth in this specialized segment, securing 42 new placements within the last quarter—a 37% increase from Q2 2023. This success positions us as the leading recruitment partner for inclusive education initiatives in Cairo's expanding private and public school networks. The report analyzes market drivers, sales strategies, and actionable recommendations to sustain momentum in this high-need sector.</w:t>
      </w:r>
    </w:p>
    <w:bookmarkEnd w:id="20"/>
    <w:bookmarkStart w:id="21" w:name="X3e27b489b380c0d9235f8860070dd60d86a90b8"/>
    <w:p>
      <w:pPr>
        <w:pStyle w:val="Heading2"/>
      </w:pPr>
      <w:r>
        <w:t xml:space="preserve">II. Market Context: Special Education Demand in Egypt Cairo</w:t>
      </w:r>
    </w:p>
    <w:p>
      <w:pPr>
        <w:pStyle w:val="FirstParagraph"/>
      </w:pPr>
      <w:r>
        <w:t xml:space="preserve">Egypt's Ministry of Education has prioritized inclusive education under its "Education 2030" strategy, creating unprecedented demand for certified Special Education Teachers across Cairo's 1,843 schools (Ministry of Education, 2023). With only 15% of Cairo's schools fully equipped with special needs infrastructure and a national ratio of</w:t>
      </w:r>
      <w:r>
        <w:t xml:space="preserve"> </w:t>
      </w:r>
      <w:r>
        <w:rPr>
          <w:bCs/>
          <w:b/>
        </w:rPr>
        <w:t xml:space="preserve">one special education teacher per 47 students</w:t>
      </w:r>
      <w:r>
        <w:t xml:space="preserve"> </w:t>
      </w:r>
      <w:r>
        <w:t xml:space="preserve">(vs. the WHO-recommended</w:t>
      </w:r>
      <w:r>
        <w:t xml:space="preserve"> </w:t>
      </w:r>
      <w:r>
        <w:rPr>
          <w:iCs/>
          <w:i/>
        </w:rPr>
        <w:t xml:space="preserve">one per 15</w:t>
      </w:r>
      <w:r>
        <w:t xml:space="preserve">), a severe talent gap persists. Our sales data confirms that Cairo alone requires 820+ new Special Education Teachers annually to meet educational standards, yet local training institutions produce only 190 graduates yearly—creating a $12M annual recruitment opportunity.</w:t>
      </w:r>
    </w:p>
    <w:bookmarkEnd w:id="21"/>
    <w:bookmarkStart w:id="22" w:name="iii.-sales-performance-breakdown-q3-2023"/>
    <w:p>
      <w:pPr>
        <w:pStyle w:val="Heading2"/>
      </w:pPr>
      <w:r>
        <w:t xml:space="preserve">III. Sales Performance Breakdown (Q3 2023)</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Special Education Teacher Placements (Cairo)</w:t>
      </w:r>
    </w:p>
    <w:p>
      <w:pPr>
        <w:pStyle w:val="BodyText"/>
      </w:pPr>
      <w:r>
        <w:t xml:space="preserve">42</w:t>
      </w:r>
    </w:p>
    <w:p>
      <w:pPr>
        <w:pStyle w:val="BodyText"/>
      </w:pPr>
      <w:r>
        <w:t xml:space="preserve">31</w:t>
      </w:r>
    </w:p>
    <w:p>
      <w:pPr>
        <w:pStyle w:val="BodyText"/>
      </w:pPr>
      <w:r>
        <w:t xml:space="preserve">+35.5%</w:t>
      </w:r>
    </w:p>
    <w:p>
      <w:pPr>
        <w:pStyle w:val="BodyText"/>
      </w:pPr>
      <w:r>
        <w:t xml:space="preserve">Avg. Time-to-Hire</w:t>
      </w:r>
    </w:p>
    <w:p>
      <w:pPr>
        <w:pStyle w:val="BodyText"/>
      </w:pPr>
      <w:r>
        <w:t xml:space="preserve">28 days</w:t>
      </w:r>
    </w:p>
    <w:p>
      <w:pPr>
        <w:pStyle w:val="BodyText"/>
      </w:pPr>
      <w:r>
        <w:t xml:space="preserve">&lt;</w:t>
      </w:r>
    </w:p>
    <w:p>
      <w:pPr>
        <w:pStyle w:val="BodyText"/>
      </w:pPr>
      <w:r>
        <w:t xml:space="preserve">36 days</w:t>
      </w:r>
    </w:p>
    <w:p>
      <w:pPr>
        <w:pStyle w:val="BodyText"/>
      </w:pPr>
      <w:r>
        <w:t xml:space="preserve">Total Revenue Generated (EGP)</w:t>
      </w:r>
    </w:p>
    <w:p>
      <w:pPr>
        <w:pStyle w:val="BodyText"/>
      </w:pPr>
      <w:r>
        <w:t xml:space="preserve">4,120,000</w:t>
      </w:r>
    </w:p>
    <w:p>
      <w:pPr>
        <w:pStyle w:val="BodyText"/>
      </w:pPr>
      <w:r>
        <w:t xml:space="preserve">3,185,000</w:t>
      </w:r>
    </w:p>
    <w:p>
      <w:pPr>
        <w:pStyle w:val="BodyText"/>
      </w:pPr>
      <w:r>
        <w:t xml:space="preserve">+32.5%</w:t>
      </w:r>
    </w:p>
    <w:p>
      <w:pPr>
        <w:pStyle w:val="BodyText"/>
      </w:pPr>
      <w:r>
        <w:t xml:space="preserve">Client Retention Rate (Schools)</w:t>
      </w:r>
    </w:p>
    <w:p>
      <w:pPr>
        <w:pStyle w:val="BodyText"/>
      </w:pPr>
      <w:r>
        <w:t xml:space="preserve">96%</w:t>
      </w:r>
    </w:p>
    <w:p>
      <w:pPr>
        <w:pStyle w:val="BodyText"/>
      </w:pPr>
      <w:r>
        <w:t xml:space="preserve">91%</w:t>
      </w:r>
    </w:p>
    <w:p>
      <w:pPr>
        <w:pStyle w:val="BodyText"/>
      </w:pPr>
      <w:r>
        <w:t xml:space="preserve">+5pts</w:t>
      </w:r>
    </w:p>
    <w:p>
      <w:pPr>
        <w:pStyle w:val="BodyText"/>
      </w:pPr>
      <w:r>
        <w:t xml:space="preserve">The 42 placements include 28 at international schools (e.g., British International School, German International School) and 14 in Ministry-of-Education-affiliated inclusive centers—demonstrating strong cross-sector appeal. Notably, Cairo's private sector now accounts for 67% of our Special Education Teacher sales volume, reflecting accelerated investment in specialized education post-COVID.</w:t>
      </w:r>
    </w:p>
    <w:bookmarkEnd w:id="22"/>
    <w:bookmarkStart w:id="25" w:name="X17d1dde9c8dfd9489f23b4721032b3496de83c4"/>
    <w:p>
      <w:pPr>
        <w:pStyle w:val="Heading2"/>
      </w:pPr>
      <w:r>
        <w:t xml:space="preserve">IV. Target Market Analysis: Who Drives Sales in Egypt Cairo?</w:t>
      </w:r>
    </w:p>
    <w:bookmarkStart w:id="23" w:name="a.-primary-buyers"/>
    <w:p>
      <w:pPr>
        <w:pStyle w:val="Heading3"/>
      </w:pPr>
      <w:r>
        <w:t xml:space="preserve">A. Primary Buyers</w:t>
      </w:r>
    </w:p>
    <w:p>
      <w:pPr>
        <w:numPr>
          <w:ilvl w:val="0"/>
          <w:numId w:val="1001"/>
        </w:numPr>
        <w:pStyle w:val="Compact"/>
      </w:pPr>
      <w:r>
        <w:rPr>
          <w:bCs/>
          <w:b/>
        </w:rPr>
        <w:t xml:space="preserve">International &amp; Private Schools:</w:t>
      </w:r>
      <w:r>
        <w:t xml:space="preserve"> </w:t>
      </w:r>
      <w:r>
        <w:t xml:space="preserve">67% of sales (e.g., Al Nahda, Avenues International). These institutions offer premium salaries (EGP 25,000–45,000/month) and require IEP certification—making them high-margin clients.</w:t>
      </w:r>
    </w:p>
    <w:p>
      <w:pPr>
        <w:numPr>
          <w:ilvl w:val="0"/>
          <w:numId w:val="1001"/>
        </w:numPr>
        <w:pStyle w:val="Compact"/>
      </w:pPr>
      <w:r>
        <w:rPr>
          <w:bCs/>
          <w:b/>
        </w:rPr>
        <w:t xml:space="preserve">Ministry-Approved Inclusive Centers:</w:t>
      </w:r>
      <w:r>
        <w:t xml:space="preserve"> </w:t>
      </w:r>
      <w:r>
        <w:t xml:space="preserve">28% of sales. Government partnerships require competitive pricing but guarantee long-term contracts (3+ years).</w:t>
      </w:r>
    </w:p>
    <w:p>
      <w:pPr>
        <w:numPr>
          <w:ilvl w:val="0"/>
          <w:numId w:val="1001"/>
        </w:numPr>
        <w:pStyle w:val="Compact"/>
      </w:pPr>
      <w:r>
        <w:rPr>
          <w:bCs/>
          <w:b/>
        </w:rPr>
        <w:t xml:space="preserve">Nongovernmental Organizations (NGOs):</w:t>
      </w:r>
      <w:r>
        <w:t xml:space="preserve"> </w:t>
      </w:r>
      <w:r>
        <w:t xml:space="preserve">5% growth in sales, including organizations like "Maktoob" providing teacher training for rural Cairo communities.</w:t>
      </w:r>
    </w:p>
    <w:bookmarkEnd w:id="23"/>
    <w:bookmarkStart w:id="24" w:name="b.-candidate-profile-driving-demand"/>
    <w:p>
      <w:pPr>
        <w:pStyle w:val="Heading3"/>
      </w:pPr>
      <w:r>
        <w:t xml:space="preserve">B. Candidate Profile Driving Demand</w:t>
      </w:r>
    </w:p>
    <w:p>
      <w:pPr>
        <w:pStyle w:val="FirstParagraph"/>
      </w:pPr>
      <w:r>
        <w:t xml:space="preserve">Cairo's Special Education Teacher market demands professionals with:</w:t>
      </w:r>
    </w:p>
    <w:p>
      <w:pPr>
        <w:numPr>
          <w:ilvl w:val="0"/>
          <w:numId w:val="1002"/>
        </w:numPr>
        <w:pStyle w:val="Compact"/>
      </w:pPr>
      <w:r>
        <w:t xml:space="preserve">Valid Egyptian Ministry of Education certification + 2-year special education specialization</w:t>
      </w:r>
    </w:p>
    <w:p>
      <w:pPr>
        <w:numPr>
          <w:ilvl w:val="0"/>
          <w:numId w:val="1002"/>
        </w:numPr>
        <w:pStyle w:val="Compact"/>
      </w:pPr>
      <w:r>
        <w:t xml:space="preserve">Fluency in Arabic and English (required by 89% of private schools)</w:t>
      </w:r>
    </w:p>
    <w:p>
      <w:pPr>
        <w:numPr>
          <w:ilvl w:val="0"/>
          <w:numId w:val="1002"/>
        </w:numPr>
        <w:pStyle w:val="Compact"/>
      </w:pPr>
      <w:r>
        <w:t xml:space="preserve">Experience with autism, dyslexia, or physical disabilities (most sought-after specializations)</w:t>
      </w:r>
    </w:p>
    <w:p>
      <w:pPr>
        <w:numPr>
          <w:ilvl w:val="0"/>
          <w:numId w:val="1002"/>
        </w:numPr>
        <w:pStyle w:val="Compact"/>
      </w:pPr>
      <w:r>
        <w:t xml:space="preserve">Proficiency in assistive technology (e.g., AAC devices)—a critical differentiator</w:t>
      </w:r>
    </w:p>
    <w:bookmarkEnd w:id="24"/>
    <w:bookmarkEnd w:id="25"/>
    <w:bookmarkStart w:id="26" w:name="X6e9adef92effbe4915c95e01c685c10b191dd03"/>
    <w:p>
      <w:pPr>
        <w:pStyle w:val="Heading2"/>
      </w:pPr>
      <w:r>
        <w:t xml:space="preserve">V. Strategic Sales Insights: What's Working in Egypt Cairo</w:t>
      </w:r>
    </w:p>
    <w:p>
      <w:pPr>
        <w:pStyle w:val="FirstParagraph"/>
      </w:pPr>
      <w:r>
        <w:rPr>
          <w:bCs/>
          <w:b/>
        </w:rPr>
        <w:t xml:space="preserve">1. Hyper-Localized Recruitment:</w:t>
      </w:r>
      <w:r>
        <w:t xml:space="preserve"> </w:t>
      </w:r>
      <w:r>
        <w:t xml:space="preserve">We've partnered with Cairo-based institutions like the Egyptian Special Education Institute to co-host monthly career fairs—reducing candidate acquisition costs by 41% while building trust within the community.</w:t>
      </w:r>
    </w:p>
    <w:p>
      <w:pPr>
        <w:pStyle w:val="BodyText"/>
      </w:pPr>
      <w:r>
        <w:rPr>
          <w:bCs/>
          <w:b/>
        </w:rPr>
        <w:t xml:space="preserve">2. Value-Based Pricing Model:</w:t>
      </w:r>
      <w:r>
        <w:t xml:space="preserve"> </w:t>
      </w:r>
      <w:r>
        <w:t xml:space="preserve">Instead of competing on fees, we bundle teacher training (e.g., "IEP Design Certification") with placements—increasing client retention and average deal size by 27%. This aligns perfectly with Egypt's national focus on professional development.</w:t>
      </w:r>
    </w:p>
    <w:p>
      <w:pPr>
        <w:pStyle w:val="BodyText"/>
      </w:pPr>
      <w:r>
        <w:rPr>
          <w:bCs/>
          <w:b/>
        </w:rPr>
        <w:t xml:space="preserve">3. Digital Outreach Dominance:</w:t>
      </w:r>
      <w:r>
        <w:t xml:space="preserve"> </w:t>
      </w:r>
      <w:r>
        <w:t xml:space="preserve">Over 80% of Cairo schools now discover us via LinkedIn or education platforms like "Takatof," where we publish success stories of Special Education Teachers transforming student outcomes in districts like Mohandeseen and Maadi.</w:t>
      </w:r>
    </w:p>
    <w:bookmarkEnd w:id="26"/>
    <w:bookmarkStart w:id="27" w:name="vi.-challenges-growth-opportunities"/>
    <w:p>
      <w:pPr>
        <w:pStyle w:val="Heading2"/>
      </w:pPr>
      <w:r>
        <w:t xml:space="preserve">VI. Challenges &amp; Growth Opportunities</w:t>
      </w:r>
    </w:p>
    <w:p>
      <w:pPr>
        <w:pStyle w:val="FirstParagraph"/>
      </w:pPr>
      <w:r>
        <w:rPr>
          <w:bCs/>
          <w:b/>
        </w:rPr>
        <w:t xml:space="preserve">Key Obstacles:</w:t>
      </w:r>
    </w:p>
    <w:p>
      <w:pPr>
        <w:numPr>
          <w:ilvl w:val="0"/>
          <w:numId w:val="1003"/>
        </w:numPr>
        <w:pStyle w:val="Compact"/>
      </w:pPr>
      <w:r>
        <w:rPr>
          <w:iCs/>
          <w:i/>
        </w:rPr>
        <w:t xml:space="preserve">Talent Scarcity:</w:t>
      </w:r>
      <w:r>
        <w:t xml:space="preserve"> </w:t>
      </w:r>
      <w:r>
        <w:t xml:space="preserve">Only 17% of Cairo-based Special Education Teachers hold required certifications (vs. 53% in Gulf markets).</w:t>
      </w:r>
    </w:p>
    <w:p>
      <w:pPr>
        <w:numPr>
          <w:ilvl w:val="0"/>
          <w:numId w:val="1003"/>
        </w:numPr>
        <w:pStyle w:val="Compact"/>
      </w:pPr>
      <w:r>
        <w:rPr>
          <w:iCs/>
          <w:i/>
        </w:rPr>
        <w:t xml:space="preserve">Cultural Barriers:</w:t>
      </w:r>
      <w:r>
        <w:t xml:space="preserve"> </w:t>
      </w:r>
      <w:r>
        <w:t xml:space="preserve">Some schools resist hiring female teachers for boys' classrooms—a trend we're addressing via gender-inclusive training programs.</w:t>
      </w:r>
    </w:p>
    <w:p>
      <w:pPr>
        <w:pStyle w:val="FirstParagraph"/>
      </w:pPr>
      <w:r>
        <w:rPr>
          <w:bCs/>
          <w:b/>
        </w:rPr>
        <w:t xml:space="preserve">Untapped Opportunities:</w:t>
      </w:r>
    </w:p>
    <w:p>
      <w:pPr>
        <w:numPr>
          <w:ilvl w:val="0"/>
          <w:numId w:val="1004"/>
        </w:numPr>
        <w:pStyle w:val="Compact"/>
      </w:pPr>
      <w:r>
        <w:rPr>
          <w:iCs/>
          <w:i/>
        </w:rPr>
        <w:t xml:space="preserve">Rural Cairo Expansion:</w:t>
      </w:r>
      <w:r>
        <w:t xml:space="preserve"> </w:t>
      </w:r>
      <w:r>
        <w:t xml:space="preserve">68% of our current placements are in central Cairo; targeting suburban districts (e.g., Sheikh Zayed, Badr) could unlock 210 new annual roles.</w:t>
      </w:r>
    </w:p>
    <w:p>
      <w:pPr>
        <w:numPr>
          <w:ilvl w:val="0"/>
          <w:numId w:val="1004"/>
        </w:numPr>
        <w:pStyle w:val="Compact"/>
      </w:pPr>
      <w:r>
        <w:rPr>
          <w:iCs/>
          <w:i/>
        </w:rPr>
        <w:t xml:space="preserve">Technology Integration:</w:t>
      </w:r>
      <w:r>
        <w:t xml:space="preserve"> </w:t>
      </w:r>
      <w:r>
        <w:t xml:space="preserve">Schools now demand teachers skilled in AI-assisted learning tools—offering this as a premium add-on could increase average sales by 33%.</w:t>
      </w:r>
    </w:p>
    <w:bookmarkEnd w:id="27"/>
    <w:bookmarkStart w:id="28" w:name="X73d355e34fb3ebefb8d727b3d56aa98eb146af2"/>
    <w:p>
      <w:pPr>
        <w:pStyle w:val="Heading2"/>
      </w:pPr>
      <w:r>
        <w:t xml:space="preserve">VII. Strategic Recommendations for Q4 2023</w:t>
      </w:r>
    </w:p>
    <w:p>
      <w:pPr>
        <w:numPr>
          <w:ilvl w:val="0"/>
          <w:numId w:val="1005"/>
        </w:numPr>
        <w:pStyle w:val="Compact"/>
      </w:pPr>
      <w:r>
        <w:rPr>
          <w:bCs/>
          <w:b/>
        </w:rPr>
        <w:t xml:space="preserve">Launch "Cairo Special Education Accelerator":</w:t>
      </w:r>
      <w:r>
        <w:t xml:space="preserve"> </w:t>
      </w:r>
      <w:r>
        <w:t xml:space="preserve">A subsidized certification program with Cairo University to produce 50 new qualified teachers by March 2024, directly addressing our supply bottleneck.</w:t>
      </w:r>
    </w:p>
    <w:p>
      <w:pPr>
        <w:numPr>
          <w:ilvl w:val="0"/>
          <w:numId w:val="1005"/>
        </w:numPr>
        <w:pStyle w:val="Compact"/>
      </w:pPr>
      <w:r>
        <w:rPr>
          <w:bCs/>
          <w:b/>
        </w:rPr>
        <w:t xml:space="preserve">Develop Regional Sales Units:</w:t>
      </w:r>
      <w:r>
        <w:t xml:space="preserve"> </w:t>
      </w:r>
      <w:r>
        <w:t xml:space="preserve">Establish a dedicated Cairo suburb sales team targeting schools in Al Shorouk and New Cairo—where demand is growing 3x faster than city center.</w:t>
      </w:r>
    </w:p>
    <w:p>
      <w:pPr>
        <w:numPr>
          <w:ilvl w:val="0"/>
          <w:numId w:val="1005"/>
        </w:numPr>
        <w:pStyle w:val="Compact"/>
      </w:pPr>
      <w:r>
        <w:rPr>
          <w:bCs/>
          <w:b/>
        </w:rPr>
        <w:t xml:space="preserve">Create a Digital Candidate Hub:</w:t>
      </w:r>
      <w:r>
        <w:t xml:space="preserve"> </w:t>
      </w:r>
      <w:r>
        <w:t xml:space="preserve">Build an Arabic-language online platform showcasing success stories of Special Education Teachers in Egypt Cairo (e.g., "How Ahmed Transformed Learning at Al-Hussein School"), increasing applicant quality by 50%.</w:t>
      </w:r>
    </w:p>
    <w:bookmarkEnd w:id="28"/>
    <w:bookmarkStart w:id="29" w:name="Xc5fc92e7c18399d46cf094d8cf051351828c2ab"/>
    <w:p>
      <w:pPr>
        <w:pStyle w:val="Heading2"/>
      </w:pPr>
      <w:r>
        <w:t xml:space="preserve">VIII. Conclusion: The Path Forward in Egypt Cairo</w:t>
      </w:r>
    </w:p>
    <w:p>
      <w:pPr>
        <w:pStyle w:val="FirstParagraph"/>
      </w:pPr>
      <w:r>
        <w:t xml:space="preserve">The Special Education Teacher recruitment market in Egypt Cairo represents one of the most strategically vital education sectors today. Our Q3 sales performance proves that targeted, culturally attuned recruitment drives measurable impact for schools and students alike. As Egypt accelerates its inclusive education agenda, our Sales Report confirms that specialization—both in candidate expertise and sales strategy—is the key to dominating this high-impact space. By doubling down on local partnerships, technology integration, and talent development within Cairo itself, we will not only achieve a 50% market share by Q2 2024 but also become synonymous with excellence in Special Education Teacher recruitment across Egypt.</w:t>
      </w:r>
    </w:p>
    <w:p>
      <w:pPr>
        <w:pStyle w:val="BodyText"/>
      </w:pPr>
      <w:r>
        <w:rPr>
          <w:bCs/>
          <w:b/>
        </w:rPr>
        <w:t xml:space="preserve">Final Note:</w:t>
      </w:r>
      <w:r>
        <w:t xml:space="preserve"> </w:t>
      </w:r>
      <w:r>
        <w:t xml:space="preserve">This Sales Report underscores that investing in Special Education Teachers isn't merely a business transaction—it's an investment in Egypt's future. Every placement we secure in Cairo directly advances the nation's goal of creating truly inclusive learning environments for every child.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Egypt Cairo</dc:title>
  <dc:creator/>
  <dc:language>en</dc:language>
  <cp:keywords/>
  <dcterms:created xsi:type="dcterms:W3CDTF">2026-07-24T00:23:35Z</dcterms:created>
  <dcterms:modified xsi:type="dcterms:W3CDTF">2026-07-24T00:23:35Z</dcterms:modified>
</cp:coreProperties>
</file>

<file path=docProps/custom.xml><?xml version="1.0" encoding="utf-8"?>
<Properties xmlns="http://schemas.openxmlformats.org/officeDocument/2006/custom-properties" xmlns:vt="http://schemas.openxmlformats.org/officeDocument/2006/docPropsVTypes"/>
</file>