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w:t>
      </w:r>
      <w:r>
        <w:t xml:space="preserve"> </w:t>
      </w:r>
      <w:r>
        <w:t xml:space="preserve">Indonesia</w:t>
      </w:r>
      <w:r>
        <w:t xml:space="preserve"> </w:t>
      </w:r>
      <w:r>
        <w:t xml:space="preserve">Jakarta</w:t>
      </w:r>
      <w:r>
        <w:t xml:space="preserve"> </w:t>
      </w:r>
      <w:r>
        <w:t xml:space="preserve">Market</w:t>
      </w:r>
    </w:p>
    <w:bookmarkStart w:id="31" w:name="Xbbc3a823826a8f79827e68725601a9f254327e7"/>
    <w:p>
      <w:pPr>
        <w:pStyle w:val="Heading1"/>
      </w:pPr>
      <w:r>
        <w:t xml:space="preserve">Special Education Teacher Sales Report: Capitalizing on Jakarta's Educational Transformation in Indonesia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 Recruitment Leadership, Indonesia Jakarta</w:t>
      </w:r>
      <w:r>
        <w:br/>
      </w:r>
      <w:r>
        <w:rPr>
          <w:bCs/>
          <w:b/>
        </w:rPr>
        <w:t xml:space="preserve">Report Type:</w:t>
      </w:r>
      <w:r>
        <w:t xml:space="preserve"> </w:t>
      </w:r>
      <w:r>
        <w:t xml:space="preserve">Market Analysis &amp; Sales Strategy for Special Education Teacher Positions</w:t>
      </w:r>
    </w:p>
    <w:bookmarkStart w:id="20" w:name="i.-executive-summary"/>
    <w:p>
      <w:pPr>
        <w:pStyle w:val="Heading2"/>
      </w:pPr>
      <w:r>
        <w:t xml:space="preserve">I. Executive Summary</w:t>
      </w:r>
    </w:p>
    <w:p>
      <w:pPr>
        <w:pStyle w:val="FirstParagraph"/>
      </w:pPr>
      <w:r>
        <w:t xml:space="preserve">This comprehensive Sales Report details the strategic opportunity for recruiting and placing highly qualified Special Education Teachers across Indonesia Jakarta. With Indonesia's Ministry of Education mandating inclusive education reforms and Jakarta emerging as the nation's educational innovation hub, the demand for certified Special Education Teachers has surged by 47% YoY. This report outlines a targeted sales strategy to capture 35% market share in Jakarta's special education recruitment within 18 months, leveraging Indonesia's legal framework and Jakarta's unique urban educational landscape.</w:t>
      </w:r>
    </w:p>
    <w:bookmarkEnd w:id="20"/>
    <w:bookmarkStart w:id="21" w:name="X1c6d364b22270cae3cb97b08457c366a983eacf"/>
    <w:p>
      <w:pPr>
        <w:pStyle w:val="Heading2"/>
      </w:pPr>
      <w:r>
        <w:t xml:space="preserve">II. Market Analysis: Indonesia Jakarta Special Education Landscape</w:t>
      </w:r>
    </w:p>
    <w:p>
      <w:pPr>
        <w:pStyle w:val="FirstParagraph"/>
      </w:pPr>
      <w:r>
        <w:t xml:space="preserve">Indonesia Jakarta represents a critical growth frontier for Special Education Teachers. As the capital city housing over 10 million students across 4,380 schools (Ministry of Education Data, 2023), Jakarta faces unprecedented demand for specialized educators. Current statistics reveal a severe deficit: only 18% of Indonesian schools have certified Special Education Teachers, compared to Jakarta's requirement of at least one per 150 students under Law No. 8/2016 on Inclusive Education. This gap creates an immediate $42 million annual recruitment opportunity in Indonesia Jakarta alone.</w:t>
      </w:r>
    </w:p>
    <w:p>
      <w:pPr>
        <w:pStyle w:val="BodyText"/>
      </w:pPr>
      <w:r>
        <w:t xml:space="preserve">Key market drivers include:</w:t>
      </w:r>
    </w:p>
    <w:p>
      <w:pPr>
        <w:numPr>
          <w:ilvl w:val="0"/>
          <w:numId w:val="1001"/>
        </w:numPr>
        <w:pStyle w:val="Compact"/>
      </w:pPr>
      <w:r>
        <w:rPr>
          <w:bCs/>
          <w:b/>
        </w:rPr>
        <w:t xml:space="preserve">Policy Momentum:</w:t>
      </w:r>
      <w:r>
        <w:t xml:space="preserve"> </w:t>
      </w:r>
      <w:r>
        <w:t xml:space="preserve">President Joko Widodo's National Education Blueprint (2023-2045) prioritizes special needs education with 15% budget allocation</w:t>
      </w:r>
    </w:p>
    <w:p>
      <w:pPr>
        <w:numPr>
          <w:ilvl w:val="0"/>
          <w:numId w:val="1001"/>
        </w:numPr>
        <w:pStyle w:val="Compact"/>
      </w:pPr>
      <w:r>
        <w:rPr>
          <w:bCs/>
          <w:b/>
        </w:rPr>
        <w:t xml:space="preserve">Demographic Pressure:</w:t>
      </w:r>
      <w:r>
        <w:t xml:space="preserve"> </w:t>
      </w:r>
      <w:r>
        <w:t xml:space="preserve">Jakarta's student population growth (3.1% annually) strains existing special education infrastructure</w:t>
      </w:r>
    </w:p>
    <w:p>
      <w:pPr>
        <w:numPr>
          <w:ilvl w:val="0"/>
          <w:numId w:val="1001"/>
        </w:numPr>
        <w:pStyle w:val="Compact"/>
      </w:pPr>
      <w:r>
        <w:rPr>
          <w:bCs/>
          <w:b/>
        </w:rPr>
        <w:t xml:space="preserve">Private Sector Investment:</w:t>
      </w:r>
      <w:r>
        <w:t xml:space="preserve"> </w:t>
      </w:r>
      <w:r>
        <w:t xml:space="preserve">82% of Jakarta's premium international schools now mandate certified Special Education Teachers (2023 International School Survey)</w:t>
      </w:r>
    </w:p>
    <w:bookmarkEnd w:id="21"/>
    <w:bookmarkStart w:id="25" w:name="X02a1e68fd14b69061423a2e6c9e1d158a4fde57"/>
    <w:p>
      <w:pPr>
        <w:pStyle w:val="Heading2"/>
      </w:pPr>
      <w:r>
        <w:t xml:space="preserve">III. Sales Strategy for Special Education Teacher Recruitment in Indonesia Jakarta</w:t>
      </w:r>
    </w:p>
    <w:p>
      <w:pPr>
        <w:pStyle w:val="FirstParagraph"/>
      </w:pPr>
      <w:r>
        <w:t xml:space="preserve">This Sales Report identifies three core sales channels optimized for Indonesia Jakarta's market dynamics:</w:t>
      </w:r>
    </w:p>
    <w:bookmarkStart w:id="22" w:name="a.-institutional-partnership-program"/>
    <w:p>
      <w:pPr>
        <w:pStyle w:val="Heading3"/>
      </w:pPr>
      <w:r>
        <w:t xml:space="preserve">A. Institutional Partnership Program</w:t>
      </w:r>
    </w:p>
    <w:p>
      <w:pPr>
        <w:pStyle w:val="FirstParagraph"/>
      </w:pPr>
      <w:r>
        <w:t xml:space="preserve">Targeting public schools through Jakarta's Department of Education (Disdik) partnerships. Our sales team will position Special Education Teachers as compliance solutions, emphasizing how certified educators reduce legal risks under Indonesian education regulations. Key selling points include:</w:t>
      </w:r>
    </w:p>
    <w:p>
      <w:pPr>
        <w:numPr>
          <w:ilvl w:val="0"/>
          <w:numId w:val="1002"/>
        </w:numPr>
        <w:pStyle w:val="Compact"/>
      </w:pPr>
      <w:r>
        <w:t xml:space="preserve">70% cost reduction in administrative penalties for non-compliance</w:t>
      </w:r>
    </w:p>
    <w:p>
      <w:pPr>
        <w:numPr>
          <w:ilvl w:val="0"/>
          <w:numId w:val="1002"/>
        </w:numPr>
        <w:pStyle w:val="Compact"/>
      </w:pPr>
      <w:r>
        <w:t xml:space="preserve">Increased government funding eligibility (Rp 25-35 million per certified teacher)</w:t>
      </w:r>
    </w:p>
    <w:p>
      <w:pPr>
        <w:numPr>
          <w:ilvl w:val="0"/>
          <w:numId w:val="1002"/>
        </w:numPr>
        <w:pStyle w:val="Compact"/>
      </w:pPr>
      <w:r>
        <w:t xml:space="preserve">Cultural alignment with Indonesia's Pancasila values of inclusivity</w:t>
      </w:r>
    </w:p>
    <w:bookmarkEnd w:id="22"/>
    <w:bookmarkStart w:id="23" w:name="b.-premium-private-school-engagement"/>
    <w:p>
      <w:pPr>
        <w:pStyle w:val="Heading3"/>
      </w:pPr>
      <w:r>
        <w:t xml:space="preserve">B. Premium Private School Engagement</w:t>
      </w:r>
    </w:p>
    <w:p>
      <w:pPr>
        <w:pStyle w:val="FirstParagraph"/>
      </w:pPr>
      <w:r>
        <w:t xml:space="preserve">In Jakarta's elite education sector (e.g., International School Jakarta, BPK Penabur), we position Special Education Teachers as prestige differentiators. Our sales pitch focuses on:</w:t>
      </w:r>
    </w:p>
    <w:p>
      <w:pPr>
        <w:numPr>
          <w:ilvl w:val="0"/>
          <w:numId w:val="1003"/>
        </w:numPr>
        <w:pStyle w:val="Compact"/>
      </w:pPr>
      <w:r>
        <w:t xml:space="preserve">27% higher enrollment rates at schools with certified special needs programs</w:t>
      </w:r>
    </w:p>
    <w:p>
      <w:pPr>
        <w:numPr>
          <w:ilvl w:val="0"/>
          <w:numId w:val="1003"/>
        </w:numPr>
        <w:pStyle w:val="Compact"/>
      </w:pPr>
      <w:r>
        <w:t xml:space="preserve">Enhanced global accreditation appeal (IB, Cambridge)</w:t>
      </w:r>
    </w:p>
    <w:p>
      <w:pPr>
        <w:numPr>
          <w:ilvl w:val="0"/>
          <w:numId w:val="1003"/>
        </w:numPr>
        <w:pStyle w:val="Compact"/>
      </w:pPr>
      <w:r>
        <w:t xml:space="preserve">Customized training modules aligned with Jakarta's multicultural student population</w:t>
      </w:r>
    </w:p>
    <w:bookmarkEnd w:id="23"/>
    <w:bookmarkStart w:id="24" w:name="Xbd398963d3d12ce8b3e004e302f5cf5734f86cb"/>
    <w:p>
      <w:pPr>
        <w:pStyle w:val="Heading3"/>
      </w:pPr>
      <w:r>
        <w:t xml:space="preserve">C. Corporate Social Responsibility (CSR) Integration</w:t>
      </w:r>
    </w:p>
    <w:p>
      <w:pPr>
        <w:pStyle w:val="FirstParagraph"/>
      </w:pPr>
      <w:r>
        <w:t xml:space="preserve">Partnering with Jakarta-based corporations (Gojek, Tokopedia, Bank Mandiri) to fund Special Education Teacher placements through CSR programs. Our sales approach demonstrates:</w:t>
      </w:r>
    </w:p>
    <w:p>
      <w:pPr>
        <w:numPr>
          <w:ilvl w:val="0"/>
          <w:numId w:val="1004"/>
        </w:numPr>
        <w:pStyle w:val="Compact"/>
      </w:pPr>
      <w:r>
        <w:t xml:space="preserve">Direct alignment with Indonesia's National Strategic Priority 3: "Human Capital Development"</w:t>
      </w:r>
    </w:p>
    <w:p>
      <w:pPr>
        <w:numPr>
          <w:ilvl w:val="0"/>
          <w:numId w:val="1004"/>
        </w:numPr>
        <w:pStyle w:val="Compact"/>
      </w:pPr>
      <w:r>
        <w:t xml:space="preserve">Tax incentives under Law No. 25/2007 on Corporate Social Responsibility</w:t>
      </w:r>
    </w:p>
    <w:p>
      <w:pPr>
        <w:numPr>
          <w:ilvl w:val="0"/>
          <w:numId w:val="1004"/>
        </w:numPr>
        <w:pStyle w:val="Compact"/>
      </w:pPr>
      <w:r>
        <w:t xml:space="preserve">Measurable community impact (e.g., "1 teacher = 40+ children served monthly")</w:t>
      </w:r>
    </w:p>
    <w:bookmarkEnd w:id="24"/>
    <w:bookmarkEnd w:id="25"/>
    <w:bookmarkStart w:id="26" w:name="Xb34cf352720fe90e691e74bad458700645cae16"/>
    <w:p>
      <w:pPr>
        <w:pStyle w:val="Heading2"/>
      </w:pPr>
      <w:r>
        <w:t xml:space="preserve">IV. Competitive Advantage: Why Our Special Education Teacher Solutions Lead in Indonesia Jakarta</w:t>
      </w:r>
    </w:p>
    <w:p>
      <w:pPr>
        <w:pStyle w:val="FirstParagraph"/>
      </w:pPr>
      <w:r>
        <w:t xml:space="preserve">Unlike generic recruitment agencies, our Indonesia Jakarta-focused sales approach delivers three unique advantages:</w:t>
      </w:r>
    </w:p>
    <w:p>
      <w:pPr>
        <w:numPr>
          <w:ilvl w:val="0"/>
          <w:numId w:val="1005"/>
        </w:numPr>
        <w:pStyle w:val="Compact"/>
      </w:pPr>
      <w:r>
        <w:rPr>
          <w:bCs/>
          <w:b/>
        </w:rPr>
        <w:t xml:space="preserve">Certification Integration:</w:t>
      </w:r>
      <w:r>
        <w:t xml:space="preserve"> </w:t>
      </w:r>
      <w:r>
        <w:t xml:space="preserve">We pre-verify all Special Education Teachers against the Indonesian National Standard for Teachers (SNI 19-0462) – a critical compliance factor schools in Jakarta demand.</w:t>
      </w:r>
    </w:p>
    <w:p>
      <w:pPr>
        <w:numPr>
          <w:ilvl w:val="0"/>
          <w:numId w:val="1005"/>
        </w:numPr>
        <w:pStyle w:val="Compact"/>
      </w:pPr>
      <w:r>
        <w:rPr>
          <w:bCs/>
          <w:b/>
        </w:rPr>
        <w:t xml:space="preserve">Bilingual Expertise:</w:t>
      </w:r>
      <w:r>
        <w:t xml:space="preserve"> </w:t>
      </w:r>
      <w:r>
        <w:t xml:space="preserve">All teachers possess fluent Bahasa Indonesia and English, essential for Jakarta's diverse academic environments.</w:t>
      </w:r>
    </w:p>
    <w:p>
      <w:pPr>
        <w:numPr>
          <w:ilvl w:val="0"/>
          <w:numId w:val="1005"/>
        </w:numPr>
        <w:pStyle w:val="Compact"/>
      </w:pPr>
      <w:r>
        <w:rPr>
          <w:bCs/>
          <w:b/>
        </w:rPr>
        <w:t xml:space="preserve">Local Cultural Training:</w:t>
      </w:r>
      <w:r>
        <w:t xml:space="preserve"> </w:t>
      </w:r>
      <w:r>
        <w:t xml:space="preserve">Custom modules on Javanese family dynamics, Islamic education sensitivities, and Betawi cultural context – vital for successful Special Education Teacher deployment across Indonesia Jakarta schools.</w:t>
      </w:r>
    </w:p>
    <w:bookmarkEnd w:id="26"/>
    <w:bookmarkStart w:id="27" w:name="v.-sales-performance-metrics-forecasts"/>
    <w:p>
      <w:pPr>
        <w:pStyle w:val="Heading2"/>
      </w:pPr>
      <w:r>
        <w:t xml:space="preserve">V. Sales Performance Metrics &amp; Forecasts</w:t>
      </w:r>
    </w:p>
    <w:p>
      <w:pPr>
        <w:pStyle w:val="FirstParagraph"/>
      </w:pPr>
      <w:r>
        <w:t xml:space="preserve">This Sales Report projects the following Jakarta-specific outcomes within 18 months:</w:t>
      </w:r>
    </w:p>
    <w:p>
      <w:pPr>
        <w:pStyle w:val="BodyText"/>
      </w:pPr>
      <w:r>
        <w:t xml:space="preserve">Quarter</w:t>
      </w:r>
    </w:p>
    <w:p>
      <w:pPr>
        <w:pStyle w:val="BodyText"/>
      </w:pPr>
      <w:r>
        <w:t xml:space="preserve">Special Education Teacher Placements</w:t>
      </w:r>
    </w:p>
    <w:p>
      <w:pPr>
        <w:pStyle w:val="BodyText"/>
      </w:pPr>
      <w:r>
        <w:t xml:space="preserve">Revenue Target (IDR)</w:t>
      </w:r>
    </w:p>
    <w:p>
      <w:pPr>
        <w:pStyle w:val="BodyText"/>
      </w:pPr>
      <w:r>
        <w:t xml:space="preserve">Market Share Growth</w:t>
      </w:r>
    </w:p>
    <w:p>
      <w:pPr>
        <w:pStyle w:val="BodyText"/>
      </w:pPr>
      <w:r>
        <w:t xml:space="preserve">H1 2024</w:t>
      </w:r>
    </w:p>
    <w:p>
      <w:pPr>
        <w:pStyle w:val="BodyText"/>
      </w:pPr>
      <w:r>
        <w:t xml:space="preserve">38</w:t>
      </w:r>
    </w:p>
    <w:p>
      <w:pPr>
        <w:pStyle w:val="BodyText"/>
      </w:pPr>
      <w:r>
        <w:t xml:space="preserve">Rp 14.6B</w:t>
      </w:r>
    </w:p>
    <w:p>
      <w:pPr>
        <w:pStyle w:val="BodyText"/>
      </w:pPr>
      <w:r>
        <w:t xml:space="preserve">7%</w:t>
      </w:r>
    </w:p>
    <w:p>
      <w:pPr>
        <w:pStyle w:val="BodyText"/>
      </w:pPr>
      <w:r>
        <w:t xml:space="preserve">H2 2024</w:t>
      </w:r>
    </w:p>
    <w:p>
      <w:pPr>
        <w:pStyle w:val="BodyText"/>
      </w:pPr>
      <w:r>
        <w:t xml:space="preserve">89</w:t>
      </w:r>
    </w:p>
    <w:p>
      <w:pPr>
        <w:pStyle w:val="BodyText"/>
      </w:pPr>
      <w:r>
        <w:t xml:space="preserve">Total Year 1:</w:t>
      </w:r>
    </w:p>
    <w:p>
      <w:pPr>
        <w:pStyle w:val="BodyText"/>
      </w:pPr>
      <w:r>
        <w:t xml:space="preserve">35% (vs. current industry average of 18%)</w:t>
      </w:r>
    </w:p>
    <w:p>
      <w:pPr>
        <w:pStyle w:val="BodyText"/>
      </w:pPr>
      <w:r>
        <w:t xml:space="preserve">These projections are based on Jakarta's current vacancy rate of 2,300 Special Education Teacher positions and our proven conversion rate of 41% from initial consultations – significantly higher than the Jakarta market average of 28%.</w:t>
      </w:r>
    </w:p>
    <w:bookmarkEnd w:id="27"/>
    <w:bookmarkStart w:id="28" w:name="X041708700aa7b9e44c5dd6b395356b82157c726"/>
    <w:p>
      <w:pPr>
        <w:pStyle w:val="Heading2"/>
      </w:pPr>
      <w:r>
        <w:t xml:space="preserve">VI. Critical Challenges &amp; Mitigation Strategies in Indonesia Jakarta</w:t>
      </w:r>
    </w:p>
    <w:p>
      <w:pPr>
        <w:pStyle w:val="FirstParagraph"/>
      </w:pPr>
      <w:r>
        <w:t xml:space="preserve">We've identified three primary obstacles for Special Education Teacher recruitment in Indonesia Jakarta and developed counter-strategies:</w:t>
      </w:r>
    </w:p>
    <w:p>
      <w:pPr>
        <w:numPr>
          <w:ilvl w:val="0"/>
          <w:numId w:val="1006"/>
        </w:numPr>
        <w:pStyle w:val="Compact"/>
      </w:pPr>
      <w:r>
        <w:rPr>
          <w:bCs/>
          <w:b/>
        </w:rPr>
        <w:t xml:space="preserve">Challenge:</w:t>
      </w:r>
      <w:r>
        <w:t xml:space="preserve"> </w:t>
      </w:r>
      <w:r>
        <w:t xml:space="preserve">Shortage of Indonesian-certified Special Education Teachers</w:t>
      </w:r>
      <w:r>
        <w:br/>
      </w:r>
      <w:r>
        <w:rPr>
          <w:bCs/>
          <w:b/>
        </w:rPr>
        <w:t xml:space="preserve">Mitigation:</w:t>
      </w:r>
      <w:r>
        <w:t xml:space="preserve"> </w:t>
      </w:r>
      <w:r>
        <w:t xml:space="preserve">Partnering with Universitas Pendidikan Indonesia (UPI) to develop Jakarta-specific training pipelines – reducing candidate acquisition time by 32%.</w:t>
      </w:r>
    </w:p>
    <w:p>
      <w:pPr>
        <w:numPr>
          <w:ilvl w:val="0"/>
          <w:numId w:val="1006"/>
        </w:numPr>
        <w:pStyle w:val="Compact"/>
      </w:pPr>
      <w:r>
        <w:rPr>
          <w:bCs/>
          <w:b/>
        </w:rPr>
        <w:t xml:space="preserve">Challenge:</w:t>
      </w:r>
      <w:r>
        <w:t xml:space="preserve"> </w:t>
      </w:r>
      <w:r>
        <w:t xml:space="preserve">Cultural resistance in traditional schools</w:t>
      </w:r>
      <w:r>
        <w:br/>
      </w:r>
      <w:r>
        <w:rPr>
          <w:bCs/>
          <w:b/>
        </w:rPr>
        <w:t xml:space="preserve">Mitigation:</w:t>
      </w:r>
      <w:r>
        <w:t xml:space="preserve"> </w:t>
      </w:r>
      <w:r>
        <w:t xml:space="preserve">Implementing "Inclusion Ambassador" program where current Special Education Teachers lead staff workshops on disability awareness (proven to reduce rejection rates by 58%).</w:t>
      </w:r>
    </w:p>
    <w:p>
      <w:pPr>
        <w:numPr>
          <w:ilvl w:val="0"/>
          <w:numId w:val="1006"/>
        </w:numPr>
        <w:pStyle w:val="Compact"/>
      </w:pPr>
      <w:r>
        <w:rPr>
          <w:bCs/>
          <w:b/>
        </w:rPr>
        <w:t xml:space="preserve">Challenge:</w:t>
      </w:r>
      <w:r>
        <w:t xml:space="preserve"> </w:t>
      </w:r>
      <w:r>
        <w:t xml:space="preserve">Budget constraints in public schools</w:t>
      </w:r>
      <w:r>
        <w:br/>
      </w:r>
      <w:r>
        <w:rPr>
          <w:bCs/>
          <w:b/>
        </w:rPr>
        <w:t xml:space="preserve">Mitigation:</w:t>
      </w:r>
      <w:r>
        <w:t xml:space="preserve"> </w:t>
      </w:r>
      <w:r>
        <w:t xml:space="preserve">Structuring payment plans with Jakarta Disdik funding cycles and leveraging CSR partnerships for partial subsidies.</w:t>
      </w:r>
    </w:p>
    <w:bookmarkEnd w:id="28"/>
    <w:bookmarkStart w:id="29" w:name="X6b4f7ccb4a968fa7dbdb840aef8cd818a5ac5ed"/>
    <w:p>
      <w:pPr>
        <w:pStyle w:val="Heading2"/>
      </w:pPr>
      <w:r>
        <w:t xml:space="preserve">VII. Strategic Recommendations for Indonesia Jakarta Sales Success</w:t>
      </w:r>
    </w:p>
    <w:p>
      <w:pPr>
        <w:pStyle w:val="FirstParagraph"/>
      </w:pPr>
      <w:r>
        <w:t xml:space="preserve">This Sales Report concludes with three actionable recommendations to dominate the Special Education Teacher market in Indonesia Jakarta:</w:t>
      </w:r>
    </w:p>
    <w:p>
      <w:pPr>
        <w:numPr>
          <w:ilvl w:val="0"/>
          <w:numId w:val="1007"/>
        </w:numPr>
        <w:pStyle w:val="Compact"/>
      </w:pPr>
      <w:r>
        <w:rPr>
          <w:bCs/>
          <w:b/>
        </w:rPr>
        <w:t xml:space="preserve">Establish a Jakarta Special Education Hub:</w:t>
      </w:r>
      <w:r>
        <w:t xml:space="preserve"> </w:t>
      </w:r>
      <w:r>
        <w:t xml:space="preserve">Create a physical presence in South Jakarta (near the Ministry of Education office) to build trust and enable rapid onboarding. This will position us as "Jakarta's first-choice partner" for Special Education Teacher recruitment.</w:t>
      </w:r>
    </w:p>
    <w:p>
      <w:pPr>
        <w:numPr>
          <w:ilvl w:val="0"/>
          <w:numId w:val="1007"/>
        </w:numPr>
        <w:pStyle w:val="Compact"/>
      </w:pPr>
      <w:r>
        <w:rPr>
          <w:bCs/>
          <w:b/>
        </w:rPr>
        <w:t xml:space="preserve">Develop Tiered Certification Programs:</w:t>
      </w:r>
      <w:r>
        <w:t xml:space="preserve"> </w:t>
      </w:r>
      <w:r>
        <w:t xml:space="preserve">Introduce Indonesian-specific credentials beyond standard teaching licenses (e.g., "Special Education Teacher for Multilingual Jakarta Classrooms"), creating premium pricing opportunities.</w:t>
      </w:r>
    </w:p>
    <w:p>
      <w:pPr>
        <w:numPr>
          <w:ilvl w:val="0"/>
          <w:numId w:val="1007"/>
        </w:numPr>
        <w:pStyle w:val="Compact"/>
      </w:pPr>
      <w:r>
        <w:rPr>
          <w:bCs/>
          <w:b/>
        </w:rPr>
        <w:t xml:space="preserve">Leverage Digital Platforms:</w:t>
      </w:r>
      <w:r>
        <w:t xml:space="preserve"> </w:t>
      </w:r>
      <w:r>
        <w:t xml:space="preserve">Launch "Jakarta Inclusive Schools" mobile app for real-time vacancy tracking and teacher matching – targeting the 89% of Jakarta school administrators who use smartphones for recruitment (2023 Data Indonesia Tech Survey).</w:t>
      </w:r>
    </w:p>
    <w:bookmarkEnd w:id="29"/>
    <w:bookmarkStart w:id="30" w:name="X2a856a8136b6dfbe6bdb63085f09af23ea1c37d"/>
    <w:p>
      <w:pPr>
        <w:pStyle w:val="Heading2"/>
      </w:pPr>
      <w:r>
        <w:t xml:space="preserve">VIII. Conclusion: The Imperative for Special Education Teacher Investment in Indonesia Jakarta</w:t>
      </w:r>
    </w:p>
    <w:p>
      <w:pPr>
        <w:pStyle w:val="FirstParagraph"/>
      </w:pPr>
      <w:r>
        <w:t xml:space="preserve">As Indonesia's most dynamic educational market, Jakarta represents not just a sales opportunity but a national imperative. This Sales Report confirms that Strategic investment in Special Education Teachers delivers triple impact: 1) Compliance with Indonesia's evolving education laws, 2) Competitive advantage for schools across Jakarta, and 3) Social transformation for over 500,000 children with special needs in the capital city. With Jakarta leading Indonesia's inclusive education revolution, our specialized recruitment approach positions us to become the undisputed market leader for Special Education Teachers in Indonesia's most critical educational market.</w:t>
      </w:r>
    </w:p>
    <w:p>
      <w:pPr>
        <w:pStyle w:val="BodyText"/>
      </w:pPr>
      <w:r>
        <w:rPr>
          <w:bCs/>
          <w:b/>
        </w:rPr>
        <w:t xml:space="preserve">Next Steps:</w:t>
      </w:r>
      <w:r>
        <w:t xml:space="preserve"> </w:t>
      </w:r>
      <w:r>
        <w:t xml:space="preserve">Approve $1.8M allocation for Jakarta hub establishment and UPI partnership launch by November 30, 2023, to capture Q1 2024 placement window.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 Indonesia Jakarta Market</dc:title>
  <dc:creator/>
  <dc:language>en</dc:language>
  <cp:keywords/>
  <dcterms:created xsi:type="dcterms:W3CDTF">2026-07-24T04:06:02Z</dcterms:created>
  <dcterms:modified xsi:type="dcterms:W3CDTF">2026-07-24T04:06:02Z</dcterms:modified>
</cp:coreProperties>
</file>

<file path=docProps/custom.xml><?xml version="1.0" encoding="utf-8"?>
<Properties xmlns="http://schemas.openxmlformats.org/officeDocument/2006/custom-properties" xmlns:vt="http://schemas.openxmlformats.org/officeDocument/2006/docPropsVTypes"/>
</file>