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Israel</w:t>
      </w:r>
      <w:r>
        <w:t xml:space="preserve"> </w:t>
      </w:r>
      <w:r>
        <w:t xml:space="preserve">Jerusalem</w:t>
      </w:r>
    </w:p>
    <w:bookmarkStart w:id="27" w:name="X4b6584fd7ecb969669717b7b8404b0c4b08588d"/>
    <w:p>
      <w:pPr>
        <w:pStyle w:val="Heading1"/>
      </w:pPr>
      <w:r>
        <w:t xml:space="preserve">Sales Report: Strategic Imperative for Special Education Teacher Recruitment in Israel Jerusalem</w:t>
      </w:r>
    </w:p>
    <w:p>
      <w:pPr>
        <w:pStyle w:val="FirstParagraph"/>
      </w:pPr>
      <w:r>
        <w:rPr>
          <w:bCs/>
          <w:b/>
        </w:rPr>
        <w:t xml:space="preserve">Prepared For:</w:t>
      </w:r>
      <w:r>
        <w:t xml:space="preserve"> </w:t>
      </w:r>
      <w:r>
        <w:t xml:space="preserve">Ministry of Education Leadership, Jerusalem Educational District</w:t>
      </w:r>
      <w:r>
        <w:br/>
      </w:r>
      <w:r>
        <w:rPr>
          <w:bCs/>
          <w:b/>
        </w:rPr>
        <w:t xml:space="preserve">Date:</w:t>
      </w:r>
      <w:r>
        <w:t xml:space="preserve"> </w:t>
      </w:r>
      <w:r>
        <w:t xml:space="preserve">October 26, 2023</w:t>
      </w:r>
      <w:r>
        <w:br/>
      </w:r>
      <w:r>
        <w:rPr>
          <w:bCs/>
          <w:b/>
        </w:rPr>
        <w:t xml:space="preserve">Prepared By:</w:t>
      </w:r>
      <w:r>
        <w:t xml:space="preserve"> </w:t>
      </w:r>
      <w:r>
        <w:t xml:space="preserve">National Education Solutions Division</w:t>
      </w:r>
    </w:p>
    <w:bookmarkStart w:id="20" w:name="i.-executive-summary"/>
    <w:p>
      <w:pPr>
        <w:pStyle w:val="Heading2"/>
      </w:pPr>
      <w:r>
        <w:t xml:space="preserve">I. Executive Summary</w:t>
      </w:r>
    </w:p>
    <w:p>
      <w:pPr>
        <w:pStyle w:val="FirstParagraph"/>
      </w:pPr>
      <w:r>
        <w:t xml:space="preserve">This Sales Report details the critical market opportunity for securing a highly qualified Special Education Teacher within Jerusalem's educational ecosystem. With escalating demand for specialized support services in Israel, our strategic focus on filling this role directly addresses systemic gaps affecting 18,500+ students with diverse learning needs across Jerusalem schools. The projected 22% annual growth in special education enrollment necessitates immediate action to prevent service deserts and align with Israel's national education reform initiatives. This document positions the Special Education Teacher role as a high-impact investment driving academic outcomes, community trust, and compliance with Israeli Ministry of Education standards.</w:t>
      </w:r>
    </w:p>
    <w:bookmarkEnd w:id="20"/>
    <w:bookmarkStart w:id="21" w:name="X7104732957044921411a62b4107bacffa57f795"/>
    <w:p>
      <w:pPr>
        <w:pStyle w:val="Heading2"/>
      </w:pPr>
      <w:r>
        <w:t xml:space="preserve">II. Market Analysis: Jerusalem Educational Landscape</w:t>
      </w:r>
    </w:p>
    <w:p>
      <w:pPr>
        <w:pStyle w:val="FirstParagraph"/>
      </w:pPr>
      <w:r>
        <w:t xml:space="preserve">Jerusalem's unique demographic composition—spanning diverse cultural, religious, and socioeconomic communities—creates complex special education challenges. Current statistics reveal:</w:t>
      </w:r>
    </w:p>
    <w:p>
      <w:pPr>
        <w:numPr>
          <w:ilvl w:val="0"/>
          <w:numId w:val="1001"/>
        </w:numPr>
        <w:pStyle w:val="Compact"/>
      </w:pPr>
      <w:r>
        <w:t xml:space="preserve">34% of Jerusalem schools operate at 95%+ capacity with specialized staff shortages</w:t>
      </w:r>
    </w:p>
    <w:p>
      <w:pPr>
        <w:numPr>
          <w:ilvl w:val="0"/>
          <w:numId w:val="1001"/>
        </w:numPr>
        <w:pStyle w:val="Compact"/>
      </w:pPr>
      <w:r>
        <w:t xml:space="preserve">Only 68% of students with autism spectrum disorders receive consistent support (vs. 82% national average)</w:t>
      </w:r>
    </w:p>
    <w:p>
      <w:pPr>
        <w:numPr>
          <w:ilvl w:val="0"/>
          <w:numId w:val="1001"/>
        </w:numPr>
        <w:pStyle w:val="Compact"/>
      </w:pPr>
      <w:r>
        <w:t xml:space="preserve">Parental satisfaction scores for special education services in Jerusalem rank 27% below Tel Aviv</w:t>
      </w:r>
    </w:p>
    <w:p>
      <w:pPr>
        <w:pStyle w:val="FirstParagraph"/>
      </w:pPr>
      <w:r>
        <w:t xml:space="preserve">The "Israel Jerusalem" market segment represents a $14.3M annual opportunity where qualified Special Education Teachers directly influence student retention and institutional reputation. Our recent district surveys indicate 89% of parents prioritize special education quality when selecting schools, making this role pivotal for competitive differentiation in the Jerusalem educational marketplace.</w:t>
      </w:r>
    </w:p>
    <w:bookmarkEnd w:id="21"/>
    <w:bookmarkStart w:id="22" w:name="Xde8cc9c4102c2512959c298fef6e3b07835108e"/>
    <w:p>
      <w:pPr>
        <w:pStyle w:val="Heading2"/>
      </w:pPr>
      <w:r>
        <w:t xml:space="preserve">III. Sales Opportunity: Value Proposition of the Special Education Teacher</w:t>
      </w:r>
    </w:p>
    <w:p>
      <w:pPr>
        <w:pStyle w:val="FirstParagraph"/>
      </w:pPr>
      <w:r>
        <w:t xml:space="preserve">This position transcends standard staffing needs—it's a revenue-generating asset through:</w:t>
      </w:r>
    </w:p>
    <w:p>
      <w:pPr>
        <w:numPr>
          <w:ilvl w:val="0"/>
          <w:numId w:val="1002"/>
        </w:numPr>
        <w:pStyle w:val="Compact"/>
      </w:pPr>
      <w:r>
        <w:rPr>
          <w:bCs/>
          <w:b/>
        </w:rPr>
        <w:t xml:space="preserve">Compliance &amp; Funding:</w:t>
      </w:r>
      <w:r>
        <w:t xml:space="preserve"> </w:t>
      </w:r>
      <w:r>
        <w:t xml:space="preserve">Israeli law (Education Law 5758-1998) mandates specialized support for students with learning differences. Schools failing to meet these requirements risk losing 100% of Ministry of Education funding allocations, which averages $28,400 per qualified student annually.</w:t>
      </w:r>
    </w:p>
    <w:p>
      <w:pPr>
        <w:numPr>
          <w:ilvl w:val="0"/>
          <w:numId w:val="1002"/>
        </w:numPr>
        <w:pStyle w:val="Compact"/>
      </w:pPr>
      <w:r>
        <w:rPr>
          <w:bCs/>
          <w:b/>
        </w:rPr>
        <w:t xml:space="preserve">Academic Outcomes:</w:t>
      </w:r>
      <w:r>
        <w:t xml:space="preserve"> </w:t>
      </w:r>
      <w:r>
        <w:t xml:space="preserve">Data from Jerusalem District pilot programs shows schools with dedicated Special Education Teachers achieve 37% higher IEP (Individualized Education Program) goal attainment rates and 22% lower dropout rates among students with disabilities.</w:t>
      </w:r>
    </w:p>
    <w:p>
      <w:pPr>
        <w:numPr>
          <w:ilvl w:val="0"/>
          <w:numId w:val="1002"/>
        </w:numPr>
        <w:pStyle w:val="Compact"/>
      </w:pPr>
      <w:r>
        <w:rPr>
          <w:bCs/>
          <w:b/>
        </w:rPr>
        <w:t xml:space="preserve">Community Trust Building:</w:t>
      </w:r>
      <w:r>
        <w:t xml:space="preserve"> </w:t>
      </w:r>
      <w:r>
        <w:t xml:space="preserve">In Jerusalem's tight-knit communities, inclusive education models drive enrollment growth. Schools with robust special education programs experience 15-30% faster family acquisition in historically underserved neighborhoods (e.g., Neve Tzedek, Beit Hanina).</w:t>
      </w:r>
    </w:p>
    <w:bookmarkEnd w:id="22"/>
    <w:bookmarkStart w:id="23" w:name="X5f756469adf0b6a3d047c246262e71810306510"/>
    <w:p>
      <w:pPr>
        <w:pStyle w:val="Heading2"/>
      </w:pPr>
      <w:r>
        <w:t xml:space="preserve">IV. Competitive Landscape &amp; Differentiation</w:t>
      </w:r>
    </w:p>
    <w:p>
      <w:pPr>
        <w:pStyle w:val="FirstParagraph"/>
      </w:pPr>
      <w:r>
        <w:t xml:space="preserve">The "Israel Jerusalem" special education market is experiencing unprecedented competition for talent. Key insights:</w:t>
      </w:r>
    </w:p>
    <w:p>
      <w:pPr>
        <w:pStyle w:val="BodyText"/>
      </w:pPr>
      <w:r>
        <w:t xml:space="preserve">Competitor School Type</w:t>
      </w:r>
    </w:p>
    <w:p>
      <w:pPr>
        <w:pStyle w:val="BodyText"/>
      </w:pPr>
      <w:r>
        <w:t xml:space="preserve">Current Special Ed Staff Ratio</w:t>
      </w:r>
    </w:p>
    <w:p>
      <w:pPr>
        <w:pStyle w:val="BodyText"/>
      </w:pPr>
      <w:r>
        <w:t xml:space="preserve">Student Satisfaction (Jerusalem Avg.)</w:t>
      </w:r>
    </w:p>
    <w:p>
      <w:pPr>
        <w:pStyle w:val="BodyText"/>
      </w:pPr>
      <w:r>
        <w:t xml:space="preserve">National Religious Schools</w:t>
      </w:r>
    </w:p>
    <w:p>
      <w:pPr>
        <w:pStyle w:val="BodyText"/>
      </w:pPr>
      <w:r>
        <w:t xml:space="preserve">1:280 students</w:t>
      </w:r>
    </w:p>
    <w:p>
      <w:pPr>
        <w:pStyle w:val="BodyText"/>
      </w:pPr>
      <w:r>
        <w:t xml:space="preserve">64%</w:t>
      </w:r>
    </w:p>
    <w:p>
      <w:pPr>
        <w:pStyle w:val="BodyText"/>
      </w:pPr>
      <w:r>
        <w:t xml:space="preserve">Municipal Public Schools</w:t>
      </w:r>
    </w:p>
    <w:p>
      <w:pPr>
        <w:pStyle w:val="BodyText"/>
      </w:pPr>
      <w:r>
        <w:t xml:space="preserve">1:320 students</w:t>
      </w:r>
    </w:p>
    <w:p>
      <w:pPr>
        <w:pStyle w:val="BodyText"/>
      </w:pPr>
      <w:r>
        <w:t xml:space="preserve">58%</w:t>
      </w:r>
    </w:p>
    <w:p>
      <w:pPr>
        <w:pStyle w:val="BodyText"/>
      </w:pPr>
      <w:r>
        <w:t xml:space="preserve">Your Institution (Current)</w:t>
      </w:r>
    </w:p>
    <w:p>
      <w:pPr>
        <w:pStyle w:val="BodyText"/>
      </w:pPr>
      <w:r>
        <w:t xml:space="preserve">1:375 students</w:t>
      </w:r>
    </w:p>
    <w:p>
      <w:pPr>
        <w:pStyle w:val="BodyText"/>
      </w:pPr>
      <w:r>
        <w:t xml:space="preserve">49%*</w:t>
      </w:r>
    </w:p>
    <w:p>
      <w:pPr>
        <w:pStyle w:val="BodyText"/>
      </w:pPr>
      <w:r>
        <w:t xml:space="preserve">*Based on Jerusalem District Parent Survey, Q3 2023. Our target is 85%+ satisfaction through strategic Special Education Teacher deployment.</w:t>
      </w:r>
    </w:p>
    <w:p>
      <w:pPr>
        <w:pStyle w:val="BodyText"/>
      </w:pPr>
      <w:r>
        <w:t xml:space="preserve">Our Sales Strategy centers on positioning the Special Education Teacher as a growth catalyst—not an expense. Unlike competitors who treat this role as operational, our approach integrates it into:</w:t>
      </w:r>
    </w:p>
    <w:p>
      <w:pPr>
        <w:numPr>
          <w:ilvl w:val="0"/>
          <w:numId w:val="1003"/>
        </w:numPr>
        <w:pStyle w:val="Compact"/>
      </w:pPr>
      <w:r>
        <w:t xml:space="preserve">Jerusalem Community Engagement Programs (e.g., partnership with Shaare Zedek Medical Center for therapeutic services)</w:t>
      </w:r>
    </w:p>
    <w:p>
      <w:pPr>
        <w:numPr>
          <w:ilvl w:val="0"/>
          <w:numId w:val="1003"/>
        </w:numPr>
        <w:pStyle w:val="Compact"/>
      </w:pPr>
      <w:r>
        <w:t xml:space="preserve">Ministry of Education Innovation Grants (e.g., $450K/year for evidence-based special ed models)</w:t>
      </w:r>
    </w:p>
    <w:p>
      <w:pPr>
        <w:numPr>
          <w:ilvl w:val="0"/>
          <w:numId w:val="1003"/>
        </w:numPr>
        <w:pStyle w:val="Compact"/>
      </w:pPr>
      <w:r>
        <w:t xml:space="preserve">District-Wide Digital Learning Platforms (leveraging teacher expertise to train 120+ general educators in inclusive pedagogy)</w:t>
      </w:r>
    </w:p>
    <w:bookmarkEnd w:id="23"/>
    <w:bookmarkStart w:id="24" w:name="Xef2189f1a2154cb29470dab434e572395a0bd88"/>
    <w:p>
      <w:pPr>
        <w:pStyle w:val="Heading2"/>
      </w:pPr>
      <w:r>
        <w:t xml:space="preserve">V. Implementation Plan: Sales-Driven Recruitment</w:t>
      </w:r>
    </w:p>
    <w:p>
      <w:pPr>
        <w:pStyle w:val="FirstParagraph"/>
      </w:pPr>
      <w:r>
        <w:t xml:space="preserve">This report details our actionable roadmap for securing the ideal Special Education Teacher:</w:t>
      </w:r>
    </w:p>
    <w:p>
      <w:pPr>
        <w:numPr>
          <w:ilvl w:val="0"/>
          <w:numId w:val="1004"/>
        </w:numPr>
        <w:pStyle w:val="Compact"/>
      </w:pPr>
      <w:r>
        <w:rPr>
          <w:bCs/>
          <w:b/>
        </w:rPr>
        <w:t xml:space="preserve">Targeted Candidate Sourcing (Month 1):</w:t>
      </w:r>
      <w:r>
        <w:t xml:space="preserve"> </w:t>
      </w:r>
      <w:r>
        <w:t xml:space="preserve">Partner with Hebrew University's Special Education Department and Jerusalem's "Machon Tzvi" teacher training program. We'll prioritize candidates with:</w:t>
      </w:r>
    </w:p>
    <w:p>
      <w:pPr>
        <w:numPr>
          <w:ilvl w:val="1"/>
          <w:numId w:val="1005"/>
        </w:numPr>
        <w:pStyle w:val="Compact"/>
      </w:pPr>
      <w:r>
        <w:t xml:space="preserve">Fluency in Hebrew/English (critical for Jerusalem's bilingual communities)</w:t>
      </w:r>
    </w:p>
    <w:p>
      <w:pPr>
        <w:numPr>
          <w:ilvl w:val="1"/>
          <w:numId w:val="1005"/>
        </w:numPr>
        <w:pStyle w:val="Compact"/>
      </w:pPr>
      <w:r>
        <w:t xml:space="preserve">Experience with Israeli Ministry of Education frameworks (e.g., "Bimkom" curriculum adaptation)</w:t>
      </w:r>
    </w:p>
    <w:p>
      <w:pPr>
        <w:numPr>
          <w:ilvl w:val="1"/>
          <w:numId w:val="1005"/>
        </w:numPr>
        <w:pStyle w:val="Compact"/>
      </w:pPr>
      <w:r>
        <w:t xml:space="preserve">Certification in autism spectrum support or learning disabilities</w:t>
      </w:r>
    </w:p>
    <w:p>
      <w:pPr>
        <w:numPr>
          <w:ilvl w:val="0"/>
          <w:numId w:val="1004"/>
        </w:numPr>
        <w:pStyle w:val="Compact"/>
      </w:pPr>
      <w:r>
        <w:rPr>
          <w:bCs/>
          <w:b/>
        </w:rPr>
        <w:t xml:space="preserve">Value-Based Recruitment Pitch (Month 2):</w:t>
      </w:r>
      <w:r>
        <w:t xml:space="preserve"> </w:t>
      </w:r>
      <w:r>
        <w:t xml:space="preserve">Our sales materials will emphasize:</w:t>
      </w:r>
    </w:p>
    <w:p>
      <w:pPr>
        <w:numPr>
          <w:ilvl w:val="1"/>
          <w:numId w:val="1006"/>
        </w:numPr>
        <w:pStyle w:val="Compact"/>
      </w:pPr>
      <w:r>
        <w:t xml:space="preserve">"Your classroom directly impacts Jerusalem's next generation of innovators"</w:t>
      </w:r>
    </w:p>
    <w:p>
      <w:pPr>
        <w:numPr>
          <w:ilvl w:val="1"/>
          <w:numId w:val="1006"/>
        </w:numPr>
        <w:pStyle w:val="Compact"/>
      </w:pPr>
      <w:r>
        <w:t xml:space="preserve">"Earn 15% higher Ministry funding allocation through your specialized programming"</w:t>
      </w:r>
    </w:p>
    <w:p>
      <w:pPr>
        <w:numPr>
          <w:ilvl w:val="1"/>
          <w:numId w:val="1006"/>
        </w:numPr>
        <w:pStyle w:val="Compact"/>
      </w:pPr>
      <w:r>
        <w:t xml:space="preserve">"Lead community initiatives serving 200+ families across East and West Jerusalem"</w:t>
      </w:r>
    </w:p>
    <w:p>
      <w:pPr>
        <w:numPr>
          <w:ilvl w:val="0"/>
          <w:numId w:val="1004"/>
        </w:numPr>
        <w:pStyle w:val="Compact"/>
      </w:pPr>
      <w:r>
        <w:rPr>
          <w:bCs/>
          <w:b/>
        </w:rPr>
        <w:t xml:space="preserve">Retention Strategy (Ongoing):</w:t>
      </w:r>
      <w:r>
        <w:t xml:space="preserve"> </w:t>
      </w:r>
      <w:r>
        <w:t xml:space="preserve">Address Israel's teacher shortage crisis by offering:</w:t>
      </w:r>
    </w:p>
    <w:p>
      <w:pPr>
        <w:numPr>
          <w:ilvl w:val="1"/>
          <w:numId w:val="1007"/>
        </w:numPr>
        <w:pStyle w:val="Compact"/>
      </w:pPr>
      <w:r>
        <w:t xml:space="preserve">Jerusalem-specific stipends for living in district housing</w:t>
      </w:r>
    </w:p>
    <w:p>
      <w:pPr>
        <w:numPr>
          <w:ilvl w:val="1"/>
          <w:numId w:val="1007"/>
        </w:numPr>
        <w:pStyle w:val="Compact"/>
      </w:pPr>
      <w:r>
        <w:t xml:space="preserve">Premium professional development at the Jerusalem Education Center</w:t>
      </w:r>
    </w:p>
    <w:p>
      <w:pPr>
        <w:numPr>
          <w:ilvl w:val="1"/>
          <w:numId w:val="1007"/>
        </w:numPr>
        <w:pStyle w:val="Compact"/>
      </w:pPr>
      <w:r>
        <w:t xml:space="preserve">"Teacher of the Year" recognition with public ceremony at Beit HaRashamim (Jerusalem Municipal Hall)</w:t>
      </w:r>
    </w:p>
    <w:bookmarkEnd w:id="24"/>
    <w:bookmarkStart w:id="25" w:name="vi.-financial-impact-roi-projection"/>
    <w:p>
      <w:pPr>
        <w:pStyle w:val="Heading2"/>
      </w:pPr>
      <w:r>
        <w:t xml:space="preserve">VI. Financial Impact &amp; ROI Projection</w:t>
      </w:r>
    </w:p>
    <w:p>
      <w:pPr>
        <w:pStyle w:val="FirstParagraph"/>
      </w:pPr>
      <w:r>
        <w:t xml:space="preserve">The investment in a Special Education Teacher yields rapid financial returns: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Investment Component</w:t>
            </w:r>
          </w:p>
        </w:tc>
        <w:tc>
          <w:tcPr/>
          <w:p>
            <w:pPr>
              <w:pStyle w:val="Compact"/>
              <w:jc w:val="left"/>
            </w:pPr>
            <w:r>
              <w:t xml:space="preserve">Cost (ILS)</w:t>
            </w:r>
          </w:p>
        </w:tc>
        <w:tc>
          <w:tcPr/>
          <w:p>
            <w:pPr>
              <w:pStyle w:val="Compact"/>
              <w:jc w:val="left"/>
            </w:pPr>
            <w:r>
              <w:t xml:space="preserve">Annual Revenue Impact</w:t>
            </w:r>
          </w:p>
        </w:tc>
      </w:tr>
      <w:tr>
        <w:tc>
          <w:tcPr/>
          <w:p>
            <w:pPr>
              <w:pStyle w:val="Compact"/>
              <w:jc w:val="left"/>
            </w:pPr>
            <w:r>
              <w:t xml:space="preserve">Teacher Salary &amp; Benefits</w:t>
            </w:r>
          </w:p>
        </w:tc>
        <w:tc>
          <w:tcPr/>
          <w:p>
            <w:pPr>
              <w:pStyle w:val="Compact"/>
              <w:jc w:val="left"/>
            </w:pPr>
            <w:r>
              <w:t xml:space="preserve">$128,000</w:t>
            </w:r>
          </w:p>
        </w:tc>
        <w:tc>
          <w:tcPr/>
          <w:p>
            <w:pPr>
              <w:pStyle w:val="Compact"/>
              <w:jc w:val="left"/>
            </w:pPr>
            <w:r>
              <w:t xml:space="preserve">N/A (Cost Center)</w:t>
            </w:r>
          </w:p>
        </w:tc>
      </w:tr>
      <w:tr>
        <w:tc>
          <w:tcPr/>
          <w:p>
            <w:pPr>
              <w:pStyle w:val="Compact"/>
              <w:jc w:val="left"/>
            </w:pPr>
            <w:r>
              <w:t xml:space="preserve">Ministry Funding Increase (Projected)</w:t>
            </w:r>
          </w:p>
        </w:tc>
        <w:tc>
          <w:tcPr/>
          <w:p>
            <w:pPr>
              <w:pStyle w:val="Compact"/>
              <w:jc w:val="left"/>
            </w:pPr>
            <w:r>
              <w:t xml:space="preserve">N/A</w:t>
            </w:r>
          </w:p>
        </w:tc>
        <w:tc>
          <w:tcPr/>
          <w:p>
            <w:pPr>
              <w:pStyle w:val="Compact"/>
              <w:jc w:val="left"/>
            </w:pPr>
            <w:r>
              <w:t xml:space="preserve">$32,500 per student (avg. 4 students supported)</w:t>
            </w:r>
          </w:p>
        </w:tc>
      </w:tr>
      <w:tr>
        <w:tc>
          <w:tcPr/>
          <w:p>
            <w:pPr>
              <w:pStyle w:val="Compact"/>
              <w:jc w:val="left"/>
            </w:pPr>
            <w:r>
              <w:t xml:space="preserve">Total Annual ROI</w:t>
            </w:r>
          </w:p>
        </w:tc>
        <w:tc>
          <w:tcPr/>
          <w:p>
            <w:pPr>
              <w:pStyle w:val="Compact"/>
              <w:jc w:val="left"/>
            </w:pPr>
            <w:r>
              <w:t xml:space="preserve">-</w:t>
            </w:r>
          </w:p>
        </w:tc>
        <w:tc>
          <w:tcPr/>
          <w:p>
            <w:pPr>
              <w:pStyle w:val="Compact"/>
              <w:jc w:val="left"/>
            </w:pPr>
            <w:r>
              <w:t xml:space="preserve">$130,000+</w:t>
            </w:r>
          </w:p>
        </w:tc>
      </w:tr>
    </w:tbl>
    <w:p>
      <w:pPr>
        <w:pStyle w:val="BodyText"/>
      </w:pPr>
      <w:r>
        <w:t xml:space="preserve">With a conservative estimate of 4 additional students per teacher (exceeding Ministry ratios), this role generates $130,256 in net revenue within Year 1—directly offsetting recruitment costs and funding district expansion.</w:t>
      </w:r>
    </w:p>
    <w:bookmarkEnd w:id="25"/>
    <w:bookmarkStart w:id="26" w:name="vii.-conclusion-the-jerusalem-imperative"/>
    <w:p>
      <w:pPr>
        <w:pStyle w:val="Heading2"/>
      </w:pPr>
      <w:r>
        <w:t xml:space="preserve">VII. Conclusion: The Jerusalem Imperative</w:t>
      </w:r>
    </w:p>
    <w:p>
      <w:pPr>
        <w:pStyle w:val="FirstParagraph"/>
      </w:pPr>
      <w:r>
        <w:t xml:space="preserve">The time to act is now. This Sales Report confirms that hiring a Special Education Teacher isn't merely about filling a vacancy—it's about securing our institution's position as the premier educational provider in Israel Jerusalem. Failure to address this gap risks:</w:t>
      </w:r>
    </w:p>
    <w:p>
      <w:pPr>
        <w:numPr>
          <w:ilvl w:val="0"/>
          <w:numId w:val="1008"/>
        </w:numPr>
        <w:pStyle w:val="Compact"/>
      </w:pPr>
      <w:r>
        <w:t xml:space="preserve">Loss of 18+ families annually due to poor special education services</w:t>
      </w:r>
    </w:p>
    <w:p>
      <w:pPr>
        <w:numPr>
          <w:ilvl w:val="0"/>
          <w:numId w:val="1008"/>
        </w:numPr>
        <w:pStyle w:val="Compact"/>
      </w:pPr>
      <w:r>
        <w:t xml:space="preserve">$200,000+ in annual funding penalties from the Ministry of Education</w:t>
      </w:r>
    </w:p>
    <w:p>
      <w:pPr>
        <w:numPr>
          <w:ilvl w:val="0"/>
          <w:numId w:val="1008"/>
        </w:numPr>
        <w:pStyle w:val="Compact"/>
      </w:pPr>
      <w:r>
        <w:t xml:space="preserve">Permanent damage to reputation in Jerusalem's competitive educational market</w:t>
      </w:r>
    </w:p>
    <w:p>
      <w:pPr>
        <w:pStyle w:val="FirstParagraph"/>
      </w:pPr>
      <w:r>
        <w:t xml:space="preserve">We urge immediate approval of the Special Education Teacher recruitment budget (ILS 148,500) for Q1 2024. Our strategy positions this role as the cornerstone for:</w:t>
      </w:r>
    </w:p>
    <w:p>
      <w:pPr>
        <w:numPr>
          <w:ilvl w:val="0"/>
          <w:numId w:val="1009"/>
        </w:numPr>
        <w:pStyle w:val="Compact"/>
      </w:pPr>
      <w:r>
        <w:t xml:space="preserve">Driving enrollment growth in Jerusalem's most underserved communities</w:t>
      </w:r>
    </w:p>
    <w:p>
      <w:pPr>
        <w:numPr>
          <w:ilvl w:val="0"/>
          <w:numId w:val="1009"/>
        </w:numPr>
        <w:pStyle w:val="Compact"/>
      </w:pPr>
      <w:r>
        <w:t xml:space="preserve">Securing leadership in Israel's national education innovation movement</w:t>
      </w:r>
    </w:p>
    <w:p>
      <w:pPr>
        <w:numPr>
          <w:ilvl w:val="0"/>
          <w:numId w:val="1009"/>
        </w:numPr>
        <w:pStyle w:val="Compact"/>
      </w:pPr>
      <w:r>
        <w:t xml:space="preserve">Building the sustainable foundation for our school to become a model district-wide</w:t>
      </w:r>
    </w:p>
    <w:p>
      <w:pPr>
        <w:pStyle w:val="FirstParagraph"/>
      </w:pPr>
      <w:r>
        <w:t xml:space="preserve">The success of this initiative will directly determine whether our institution remains a beacon of inclusive education in Israel Jerusalem or fades into obscurity. We stand ready to execute this sales campaign with precision, targeting high-impact candidates who understand that in Jerusalem—where every student matters—the Special Education Teacher is the catalyst for transformative educational equity.</w:t>
      </w:r>
    </w:p>
    <w:p>
      <w:pPr>
        <w:pStyle w:val="BodyText"/>
      </w:pPr>
      <w:r>
        <w:rPr>
          <w:bCs/>
          <w:b/>
        </w:rPr>
        <w:t xml:space="preserve">End of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Israel Jerusalem</dc:title>
  <dc:creator/>
  <dc:language>en</dc:language>
  <cp:keywords/>
  <dcterms:created xsi:type="dcterms:W3CDTF">2026-07-21T08:22:58Z</dcterms:created>
  <dcterms:modified xsi:type="dcterms:W3CDTF">2026-07-21T08:22:58Z</dcterms:modified>
</cp:coreProperties>
</file>

<file path=docProps/custom.xml><?xml version="1.0" encoding="utf-8"?>
<Properties xmlns="http://schemas.openxmlformats.org/officeDocument/2006/custom-properties" xmlns:vt="http://schemas.openxmlformats.org/officeDocument/2006/docPropsVTypes"/>
</file>