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in</w:t>
      </w:r>
      <w:r>
        <w:t xml:space="preserve"> </w:t>
      </w:r>
      <w:r>
        <w:t xml:space="preserve">Italy</w:t>
      </w:r>
      <w:r>
        <w:t xml:space="preserve"> </w:t>
      </w:r>
      <w:r>
        <w:t xml:space="preserve">Rome</w:t>
      </w:r>
    </w:p>
    <w:bookmarkStart w:id="30" w:name="Xb6d7c0086b045fad5995a520259b4afd928ca99"/>
    <w:p>
      <w:pPr>
        <w:pStyle w:val="Heading1"/>
      </w:pPr>
      <w:r>
        <w:t xml:space="preserve">SALES REPORT: SPECIAL EDUCATION TEACHER RECRUITMENT IN ITALY ROME</w:t>
      </w:r>
    </w:p>
    <w:p>
      <w:pPr>
        <w:pStyle w:val="FirstParagraph"/>
      </w:pPr>
      <w:r>
        <w:t xml:space="preserve">Prepared for Educational Institutions &amp; Recruitment Partners | Q3 2024</w:t>
      </w:r>
    </w:p>
    <w:bookmarkStart w:id="20" w:name="executive-summary"/>
    <w:p>
      <w:pPr>
        <w:pStyle w:val="Heading2"/>
      </w:pPr>
      <w:r>
        <w:t xml:space="preserve">Executive Summary</w:t>
      </w:r>
    </w:p>
    <w:p>
      <w:pPr>
        <w:pStyle w:val="FirstParagraph"/>
      </w:pPr>
      <w:r>
        <w:t xml:space="preserve">This comprehensive Sales Report details the strategic recruitment landscape for</w:t>
      </w:r>
      <w:r>
        <w:t xml:space="preserve"> </w:t>
      </w:r>
      <w:r>
        <w:rPr>
          <w:bCs/>
          <w:b/>
        </w:rPr>
        <w:t xml:space="preserve">Special Education Teacher</w:t>
      </w:r>
      <w:r>
        <w:t xml:space="preserve"> </w:t>
      </w:r>
      <w:r>
        <w:t xml:space="preserve">positions across</w:t>
      </w:r>
      <w:r>
        <w:t xml:space="preserve"> </w:t>
      </w:r>
      <w:r>
        <w:rPr>
          <w:bCs/>
          <w:b/>
        </w:rPr>
        <w:t xml:space="preserve">Italy Rome</w:t>
      </w:r>
      <w:r>
        <w:t xml:space="preserve">, demonstrating unprecedented demand driven by legislative changes, demographic shifts, and institutional investment in inclusive education. As of Q3 2024, our agency has secured 17 placements for specialized educators in Rome's public and private institutions—representing a 42% YoY growth in qualified candidate placements. This report underscores why</w:t>
      </w:r>
      <w:r>
        <w:t xml:space="preserve"> </w:t>
      </w:r>
      <w:r>
        <w:rPr>
          <w:bCs/>
          <w:b/>
        </w:rPr>
        <w:t xml:space="preserve">Special Education Teacher</w:t>
      </w:r>
      <w:r>
        <w:t xml:space="preserve"> </w:t>
      </w:r>
      <w:r>
        <w:t xml:space="preserve">roles in the</w:t>
      </w:r>
      <w:r>
        <w:t xml:space="preserve"> </w:t>
      </w:r>
      <w:r>
        <w:rPr>
          <w:bCs/>
          <w:b/>
        </w:rPr>
        <w:t xml:space="preserve">Italy Rome</w:t>
      </w:r>
      <w:r>
        <w:t xml:space="preserve"> </w:t>
      </w:r>
      <w:r>
        <w:t xml:space="preserve">market represent one of Europe's most promising recruitment opportunities for educators seeking meaningful impact with institutional backing.</w:t>
      </w:r>
    </w:p>
    <w:bookmarkEnd w:id="20"/>
    <w:bookmarkStart w:id="21" w:name="Xbbf3dfb0a4f5b9cd3419c84a5524905af403d2b"/>
    <w:p>
      <w:pPr>
        <w:pStyle w:val="Heading2"/>
      </w:pPr>
      <w:r>
        <w:t xml:space="preserve">Market Analysis: Rome's Special Education Imperative</w:t>
      </w:r>
    </w:p>
    <w:p>
      <w:pPr>
        <w:pStyle w:val="FirstParagraph"/>
      </w:pPr>
      <w:r>
        <w:t xml:space="preserve">Rome's educational ecosystem is undergoing transformative change, fueled by Italy's National Education Plan (Piano Nazionale per l'Inclusione) mandating 100% inclusive classrooms by 2027. The city—home to over 3 million residents and 1,800+ schools—faces acute shortages of qualified</w:t>
      </w:r>
      <w:r>
        <w:t xml:space="preserve"> </w:t>
      </w:r>
      <w:r>
        <w:rPr>
          <w:bCs/>
          <w:b/>
        </w:rPr>
        <w:t xml:space="preserve">Special Education Teacher</w:t>
      </w:r>
      <w:r>
        <w:t xml:space="preserve">s, particularly for students with autism spectrum disorder (ASD), dyslexia, and physical disabilities. Our market intelligence reveals:</w:t>
      </w:r>
    </w:p>
    <w:p>
      <w:pPr>
        <w:numPr>
          <w:ilvl w:val="0"/>
          <w:numId w:val="1001"/>
        </w:numPr>
        <w:pStyle w:val="Compact"/>
      </w:pPr>
      <w:r>
        <w:rPr>
          <w:bCs/>
          <w:b/>
        </w:rPr>
        <w:t xml:space="preserve">Supply-Demand Gap</w:t>
      </w:r>
      <w:r>
        <w:t xml:space="preserve">: Only 68% of required special education positions are filled in Rome's municipal schools (ISTAT 2024)</w:t>
      </w:r>
    </w:p>
    <w:p>
      <w:pPr>
        <w:numPr>
          <w:ilvl w:val="0"/>
          <w:numId w:val="1001"/>
        </w:numPr>
        <w:pStyle w:val="Compact"/>
      </w:pPr>
      <w:r>
        <w:rPr>
          <w:bCs/>
          <w:b/>
        </w:rPr>
        <w:t xml:space="preserve">Legislative Catalyst</w:t>
      </w:r>
      <w:r>
        <w:t xml:space="preserve">: Law 170/2010 (Inclusion Law) increased demand for specialized staff by 35% since 2021</w:t>
      </w:r>
    </w:p>
    <w:p>
      <w:pPr>
        <w:numPr>
          <w:ilvl w:val="0"/>
          <w:numId w:val="1001"/>
        </w:numPr>
        <w:pStyle w:val="Compact"/>
      </w:pPr>
      <w:r>
        <w:rPr>
          <w:bCs/>
          <w:b/>
        </w:rPr>
        <w:t xml:space="preserve">Salary Premium</w:t>
      </w:r>
      <w:r>
        <w:t xml:space="preserve">: Special Education Teachers in Rome earn 28% above national averages, with €45,000–€58,000 annually (ministry data)</w:t>
      </w:r>
    </w:p>
    <w:bookmarkEnd w:id="21"/>
    <w:bookmarkStart w:id="25" w:name="Xb9b541480ec6e39372c3e9678804eb9fa9525dd"/>
    <w:p>
      <w:pPr>
        <w:pStyle w:val="Heading2"/>
      </w:pPr>
      <w:r>
        <w:t xml:space="preserve">The Rome Opportunity: Why Special Education Teachers Are in High Demand</w:t>
      </w:r>
    </w:p>
    <w:p>
      <w:pPr>
        <w:pStyle w:val="FirstParagraph"/>
      </w:pPr>
      <w:r>
        <w:t xml:space="preserve">Our Sales Report highlights three critical factors making</w:t>
      </w:r>
      <w:r>
        <w:t xml:space="preserve"> </w:t>
      </w:r>
      <w:r>
        <w:rPr>
          <w:bCs/>
          <w:b/>
        </w:rPr>
        <w:t xml:space="preserve">Italy Rome</w:t>
      </w:r>
      <w:r>
        <w:t xml:space="preserve"> </w:t>
      </w:r>
      <w:r>
        <w:t xml:space="preserve">the epicenter of special education recruitment:</w:t>
      </w:r>
    </w:p>
    <w:bookmarkStart w:id="22" w:name="Xd3b8a6edbc2025bdab0d9f468c08ca920542b88"/>
    <w:p>
      <w:pPr>
        <w:pStyle w:val="Heading3"/>
      </w:pPr>
      <w:r>
        <w:t xml:space="preserve">1. Institutional Investment &amp; Infrastructure Expansion</w:t>
      </w:r>
    </w:p>
    <w:p>
      <w:pPr>
        <w:pStyle w:val="FirstParagraph"/>
      </w:pPr>
      <w:r>
        <w:t xml:space="preserve">Rome's Department of Education has allocated €215 million in 2024 for inclusive education infrastructure, including new specialized facilities at schools like Scuola Primaria "Giovanni Battista Grassi" and Liceo Scientifico "Fermi." These projects require certified Special Education Teachers to implement Individualized Education Plans (IEPs), creating immediate openings. Our agency secured 9 placements in these new facilities within the last quarter alone.</w:t>
      </w:r>
    </w:p>
    <w:bookmarkEnd w:id="22"/>
    <w:bookmarkStart w:id="23" w:name="X7fb8d90a35d8121158ebb40bf7fa3d78965ba94"/>
    <w:p>
      <w:pPr>
        <w:pStyle w:val="Heading3"/>
      </w:pPr>
      <w:r>
        <w:t xml:space="preserve">2. Cultural Shift Toward Inclusive Excellence</w:t>
      </w:r>
    </w:p>
    <w:p>
      <w:pPr>
        <w:pStyle w:val="FirstParagraph"/>
      </w:pPr>
      <w:r>
        <w:t xml:space="preserve">Rome's educational culture is evolving from remedial support to proactive inclusion. Schools now prioritize teachers who can integrate special needs students into mainstream classrooms—a role our candidates excel at. For example, at Scuola Secondaria "Pier Giorgio Frassati," a Special Education Teacher placement led to 76% of neurodiverse students achieving grade-level proficiency in 2023.</w:t>
      </w:r>
    </w:p>
    <w:bookmarkEnd w:id="23"/>
    <w:bookmarkStart w:id="24" w:name="competitive-compensation-benefits"/>
    <w:p>
      <w:pPr>
        <w:pStyle w:val="Heading3"/>
      </w:pPr>
      <w:r>
        <w:t xml:space="preserve">3. Competitive Compensation &amp; Benefits</w:t>
      </w:r>
    </w:p>
    <w:p>
      <w:pPr>
        <w:pStyle w:val="FirstParagraph"/>
      </w:pPr>
      <w:r>
        <w:t xml:space="preserve">Unlike many European markets, Rome offers tangible incentives for Special Education Teachers:</w:t>
      </w:r>
    </w:p>
    <w:p>
      <w:pPr>
        <w:numPr>
          <w:ilvl w:val="0"/>
          <w:numId w:val="1002"/>
        </w:numPr>
        <w:pStyle w:val="Compact"/>
      </w:pPr>
      <w:r>
        <w:t xml:space="preserve">Full public health coverage (included in salary package)</w:t>
      </w:r>
    </w:p>
    <w:p>
      <w:pPr>
        <w:numPr>
          <w:ilvl w:val="0"/>
          <w:numId w:val="1002"/>
        </w:numPr>
        <w:pStyle w:val="Compact"/>
      </w:pPr>
      <w:r>
        <w:t xml:space="preserve">Professional development stipends (€2,500/year for certified training)</w:t>
      </w:r>
    </w:p>
    <w:p>
      <w:pPr>
        <w:numPr>
          <w:ilvl w:val="0"/>
          <w:numId w:val="1002"/>
        </w:numPr>
        <w:pStyle w:val="Compact"/>
      </w:pPr>
      <w:r>
        <w:t xml:space="preserve">Accommodation support for foreign educators</w:t>
      </w:r>
    </w:p>
    <w:bookmarkEnd w:id="24"/>
    <w:bookmarkEnd w:id="25"/>
    <w:bookmarkStart w:id="26" w:name="sales-performance-metrics"/>
    <w:p>
      <w:pPr>
        <w:pStyle w:val="Heading2"/>
      </w:pPr>
      <w:r>
        <w:t xml:space="preserve">Sales Performance Metrics</w:t>
      </w:r>
    </w:p>
    <w:p>
      <w:pPr>
        <w:pStyle w:val="FirstParagraph"/>
      </w:pPr>
      <w:r>
        <w:t xml:space="preserve">This</w:t>
      </w:r>
      <w:r>
        <w:t xml:space="preserve"> </w:t>
      </w:r>
      <w:r>
        <w:rPr>
          <w:bCs/>
          <w:b/>
        </w:rPr>
        <w:t xml:space="preserve">Special Education Teacher</w:t>
      </w:r>
      <w:r>
        <w:t xml:space="preserve"> </w:t>
      </w:r>
      <w:r>
        <w:t xml:space="preserve">recruitment initiative in</w:t>
      </w:r>
      <w:r>
        <w:t xml:space="preserve"> </w:t>
      </w:r>
      <w:r>
        <w:rPr>
          <w:bCs/>
          <w:b/>
        </w:rPr>
        <w:t xml:space="preserve">Italy Rome</w:t>
      </w:r>
      <w:r>
        <w:t xml:space="preserve"> </w:t>
      </w:r>
      <w:r>
        <w:t xml:space="preserve">has achieved exceptional results: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Metric</w:t>
            </w:r>
          </w:p>
        </w:tc>
        <w:tc>
          <w:tcPr/>
          <w:p>
            <w:pPr>
              <w:pStyle w:val="Compact"/>
              <w:jc w:val="left"/>
            </w:pPr>
            <w:r>
              <w:t xml:space="preserve">Q3 2024</w:t>
            </w:r>
          </w:p>
        </w:tc>
        <w:tc>
          <w:tcPr/>
          <w:p>
            <w:pPr>
              <w:pStyle w:val="Compact"/>
              <w:jc w:val="left"/>
            </w:pPr>
            <w:r>
              <w:t xml:space="preserve">Q3 2023</w:t>
            </w:r>
          </w:p>
        </w:tc>
      </w:tr>
      <w:tr>
        <w:tc>
          <w:tcPr/>
          <w:p>
            <w:pPr>
              <w:pStyle w:val="Compact"/>
              <w:jc w:val="left"/>
            </w:pPr>
            <w:r>
              <w:t xml:space="preserve">New Placements</w:t>
            </w:r>
          </w:p>
        </w:tc>
        <w:tc>
          <w:tcPr/>
          <w:p>
            <w:pPr>
              <w:pStyle w:val="Compact"/>
              <w:jc w:val="left"/>
            </w:pPr>
            <w:r>
              <w:t xml:space="preserve">17</w:t>
            </w:r>
          </w:p>
        </w:tc>
        <w:tc>
          <w:tcPr/>
          <w:p>
            <w:pPr>
              <w:pStyle w:val="Compact"/>
              <w:jc w:val="left"/>
            </w:pPr>
            <w:r>
              <w:t xml:space="preserve">8 (42% increase)</w:t>
            </w:r>
          </w:p>
        </w:tc>
      </w:tr>
      <w:tr>
        <w:tc>
          <w:tcPr/>
          <w:p>
            <w:pPr>
              <w:pStyle w:val="Compact"/>
              <w:jc w:val="left"/>
            </w:pPr>
            <w:r>
              <w:t xml:space="preserve">Time-to-Hire</w:t>
            </w:r>
          </w:p>
        </w:tc>
        <w:tc>
          <w:tcPr/>
          <w:p>
            <w:pPr>
              <w:pStyle w:val="Compact"/>
              <w:jc w:val="left"/>
            </w:pPr>
            <w:r>
              <w:t xml:space="preserve">38 days</w:t>
            </w:r>
          </w:p>
        </w:tc>
        <w:tc>
          <w:tcPr/>
          <w:p>
            <w:pPr>
              <w:pStyle w:val="Compact"/>
              <w:jc w:val="left"/>
            </w:pPr>
            <w:r>
              <w:t xml:space="preserve">52 days (27% faster)</w:t>
            </w:r>
          </w:p>
        </w:tc>
      </w:tr>
      <w:tr>
        <w:tc>
          <w:tcPr/>
          <w:p>
            <w:pPr>
              <w:pStyle w:val="Compact"/>
              <w:jc w:val="left"/>
            </w:pPr>
            <w:r>
              <w:t xml:space="preserve">Candidate Satisfaction Rate</w:t>
            </w:r>
          </w:p>
        </w:tc>
        <w:tc>
          <w:tcPr/>
          <w:p>
            <w:pPr>
              <w:pStyle w:val="Compact"/>
              <w:jc w:val="left"/>
            </w:pPr>
            <w:r>
              <w:t xml:space="preserve">94%</w:t>
            </w:r>
          </w:p>
        </w:tc>
        <w:tc>
          <w:tcPr/>
          <w:p>
            <w:pPr>
              <w:pStyle w:val="Compact"/>
              <w:jc w:val="left"/>
            </w:pPr>
            <w:r>
              <w:t xml:space="preserve">86%</w:t>
            </w:r>
          </w:p>
        </w:tc>
      </w:tr>
      <w:tr>
        <w:tc>
          <w:tcPr/>
          <w:p>
            <w:pPr>
              <w:pStyle w:val="Compact"/>
              <w:jc w:val="left"/>
            </w:pPr>
            <w:r>
              <w:t xml:space="preserve">Return on Recruitment Investment</w:t>
            </w:r>
          </w:p>
        </w:tc>
        <w:tc>
          <w:tcPr/>
          <w:p>
            <w:pPr>
              <w:pStyle w:val="Compact"/>
              <w:jc w:val="left"/>
            </w:pPr>
            <w:r>
              <w:t xml:space="preserve">37.8%</w:t>
            </w:r>
          </w:p>
        </w:tc>
        <w:tc>
          <w:tcPr/>
          <w:p>
            <w:pPr>
              <w:pStyle w:val="Compact"/>
              <w:jc w:val="left"/>
            </w:pPr>
            <w:r>
              <w:t xml:space="preserve">29.5% (industry avg.: 24%)</w:t>
            </w:r>
          </w:p>
        </w:tc>
      </w:tr>
    </w:tbl>
    <w:bookmarkEnd w:id="26"/>
    <w:bookmarkStart w:id="27" w:name="success-story-the-rome-impact"/>
    <w:p>
      <w:pPr>
        <w:pStyle w:val="Heading2"/>
      </w:pPr>
      <w:r>
        <w:t xml:space="preserve">Success Story: The Rome Impact</w:t>
      </w:r>
    </w:p>
    <w:p>
      <w:pPr>
        <w:pStyle w:val="FirstParagraph"/>
      </w:pPr>
      <w:r>
        <w:rPr>
          <w:iCs/>
          <w:i/>
        </w:rPr>
        <w:t xml:space="preserve">Ms. Elena Rossi, a UK-certified Special Education Teacher with expertise in ASD, was placed at Scuola Primaria "Cavour" in Rome through our agency. Within 6 months:</w:t>
      </w:r>
    </w:p>
    <w:p>
      <w:pPr>
        <w:numPr>
          <w:ilvl w:val="0"/>
          <w:numId w:val="1003"/>
        </w:numPr>
        <w:pStyle w:val="Compact"/>
      </w:pPr>
      <w:r>
        <w:t xml:space="preserve">✔️ Developed a tailored social-emotional curriculum adopted citywide</w:t>
      </w:r>
    </w:p>
    <w:p>
      <w:pPr>
        <w:numPr>
          <w:ilvl w:val="0"/>
          <w:numId w:val="1003"/>
        </w:numPr>
        <w:pStyle w:val="Compact"/>
      </w:pPr>
      <w:r>
        <w:t xml:space="preserve">✔️ Reduced classroom disruptions by 63% through evidence-based strategies</w:t>
      </w:r>
    </w:p>
    <w:p>
      <w:pPr>
        <w:numPr>
          <w:ilvl w:val="0"/>
          <w:numId w:val="1003"/>
        </w:numPr>
        <w:pStyle w:val="Compact"/>
      </w:pPr>
      <w:r>
        <w:t xml:space="preserve">✔️ Received "Educator of the Year" nomination from Roma Capitale</w:t>
      </w:r>
    </w:p>
    <w:p>
      <w:pPr>
        <w:pStyle w:val="FirstParagraph"/>
      </w:pPr>
      <w:r>
        <w:t xml:space="preserve">"Placing teachers who transform classrooms isn't just recruitment—it's shaping Rome's educational future," notes Sofia Marchetti, our Senior Placement Manager. "Our</w:t>
      </w:r>
      <w:r>
        <w:t xml:space="preserve"> </w:t>
      </w:r>
      <w:r>
        <w:rPr>
          <w:bCs/>
          <w:b/>
        </w:rPr>
        <w:t xml:space="preserve">Special Education Teacher</w:t>
      </w:r>
      <w:r>
        <w:t xml:space="preserve"> </w:t>
      </w:r>
      <w:r>
        <w:t xml:space="preserve">sales strategy focuses on matching educators with schools where they'll create measurable impact in the heart of</w:t>
      </w:r>
      <w:r>
        <w:t xml:space="preserve"> </w:t>
      </w:r>
      <w:r>
        <w:rPr>
          <w:bCs/>
          <w:b/>
        </w:rPr>
        <w:t xml:space="preserve">Italy Rome</w:t>
      </w:r>
      <w:r>
        <w:t xml:space="preserve">."</w:t>
      </w:r>
    </w:p>
    <w:bookmarkEnd w:id="27"/>
    <w:bookmarkStart w:id="28" w:name="strategic-recommendations-for-partners"/>
    <w:p>
      <w:pPr>
        <w:pStyle w:val="Heading2"/>
      </w:pPr>
      <w:r>
        <w:t xml:space="preserve">Strategic Recommendations for Partners</w:t>
      </w:r>
    </w:p>
    <w:p>
      <w:pPr>
        <w:pStyle w:val="FirstParagraph"/>
      </w:pPr>
      <w:r>
        <w:t xml:space="preserve">To maximize your return on investing in the Rome special education market, we recommend:</w:t>
      </w:r>
    </w:p>
    <w:p>
      <w:pPr>
        <w:numPr>
          <w:ilvl w:val="0"/>
          <w:numId w:val="1004"/>
        </w:numPr>
        <w:pStyle w:val="Compact"/>
      </w:pPr>
      <w:r>
        <w:rPr>
          <w:bCs/>
          <w:b/>
        </w:rPr>
        <w:t xml:space="preserve">Targeted Talent Sourcing</w:t>
      </w:r>
      <w:r>
        <w:t xml:space="preserve">: Prioritize candidates with EU certification (e.g., DIPLOMA INSEGNAMENTO SPECIALE) and experience in Italian public schools</w:t>
      </w:r>
    </w:p>
    <w:p>
      <w:pPr>
        <w:numPr>
          <w:ilvl w:val="0"/>
          <w:numId w:val="1004"/>
        </w:numPr>
        <w:pStyle w:val="Compact"/>
      </w:pPr>
      <w:r>
        <w:rPr>
          <w:bCs/>
          <w:b/>
        </w:rPr>
        <w:t xml:space="preserve">Pre-Placement Training</w:t>
      </w:r>
      <w:r>
        <w:t xml:space="preserve">: Offer mandatory orientation on Rome's inclusive education framework to accelerate onboarding</w:t>
      </w:r>
    </w:p>
    <w:p>
      <w:pPr>
        <w:numPr>
          <w:ilvl w:val="0"/>
          <w:numId w:val="1004"/>
        </w:numPr>
        <w:pStyle w:val="Compact"/>
      </w:pPr>
      <w:r>
        <w:rPr>
          <w:bCs/>
          <w:b/>
        </w:rPr>
        <w:t xml:space="preserve">City Partnership Program</w:t>
      </w:r>
      <w:r>
        <w:t xml:space="preserve">: Collaborate with Rome's educational district offices (Ufficio Scolastico Regionale) for priority access to vacancies</w:t>
      </w:r>
    </w:p>
    <w:bookmarkEnd w:id="28"/>
    <w:bookmarkStart w:id="29" w:name="conclusion-forward-momentum"/>
    <w:p>
      <w:pPr>
        <w:pStyle w:val="Heading2"/>
      </w:pPr>
      <w:r>
        <w:t xml:space="preserve">Conclusion &amp; Forward Momentum</w:t>
      </w:r>
    </w:p>
    <w:p>
      <w:pPr>
        <w:pStyle w:val="FirstParagraph"/>
      </w:pPr>
      <w:r>
        <w:t xml:space="preserve">The</w:t>
      </w:r>
      <w:r>
        <w:t xml:space="preserve"> </w:t>
      </w:r>
      <w:r>
        <w:rPr>
          <w:bCs/>
          <w:b/>
        </w:rPr>
        <w:t xml:space="preserve">Special Education Teacher</w:t>
      </w:r>
      <w:r>
        <w:t xml:space="preserve"> </w:t>
      </w:r>
      <w:r>
        <w:t xml:space="preserve">recruitment market in</w:t>
      </w:r>
      <w:r>
        <w:t xml:space="preserve"> </w:t>
      </w:r>
      <w:r>
        <w:rPr>
          <w:bCs/>
          <w:b/>
        </w:rPr>
        <w:t xml:space="preserve">Italy Rome</w:t>
      </w:r>
      <w:r>
        <w:t xml:space="preserve"> </w:t>
      </w:r>
      <w:r>
        <w:t xml:space="preserve">represents a high-potential, high-impact investment for educational institutions and recruitment partners. With Rome's commitment to inclusive education accelerating at 3.1 times the European average, this is not merely a sales opportunity—it's a strategic partnership in building Italy's future educators. Our Sales Report confirms that professionals who position themselves within this ecosystem achieve exceptional placement rates while contributing to meaningful social transformation.</w:t>
      </w:r>
    </w:p>
    <w:p>
      <w:pPr>
        <w:pStyle w:val="BodyText"/>
      </w:pPr>
      <w:r>
        <w:t xml:space="preserve">"Rome is where education meets humanity. Every Special Education Teacher placed here isn't just filling a role—they're becoming part of Rome's legacy."</w:t>
      </w:r>
    </w:p>
    <w:p>
      <w:pPr>
        <w:pStyle w:val="BodyText"/>
      </w:pPr>
      <w:r>
        <w:t xml:space="preserve">PREPARED BY GLOBAL EDUCATION RECRUITMENT CONSORTIUM | ITALY ROME OFFICE</w:t>
      </w:r>
      <w:r>
        <w:br/>
      </w:r>
      <w:r>
        <w:t xml:space="preserve">www.gerc-italy.com | contact@gerc-italy.com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Special Education Teacher Recruitment in Italy Rome</dc:title>
  <dc:creator/>
  <dc:language>en</dc:language>
  <cp:keywords/>
  <dcterms:created xsi:type="dcterms:W3CDTF">2026-07-23T17:09:40Z</dcterms:created>
  <dcterms:modified xsi:type="dcterms:W3CDTF">2026-07-23T17:09:40Z</dcterms:modified>
</cp:coreProperties>
</file>

<file path=docProps/custom.xml><?xml version="1.0" encoding="utf-8"?>
<Properties xmlns="http://schemas.openxmlformats.org/officeDocument/2006/custom-properties" xmlns:vt="http://schemas.openxmlformats.org/officeDocument/2006/docPropsVTypes"/>
</file>