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Tokyo,</w:t>
      </w:r>
      <w:r>
        <w:t xml:space="preserve"> </w:t>
      </w:r>
      <w:r>
        <w:t xml:space="preserve">Japan</w:t>
      </w:r>
    </w:p>
    <w:bookmarkStart w:id="26" w:name="Xfc3018b42152c01fd2d042559377a7e2cf151a3"/>
    <w:p>
      <w:pPr>
        <w:pStyle w:val="Heading1"/>
      </w:pPr>
      <w:r>
        <w:t xml:space="preserve">Sales Report: Special Education Teacher Position in Tokyo, Japan</w:t>
      </w:r>
    </w:p>
    <w:p>
      <w:pPr>
        <w:pStyle w:val="FirstParagraph"/>
      </w:pPr>
      <w:r>
        <w:t xml:space="preserve">This comprehensive Sales Report details the strategic opportunity for recruiting and deploying highly qualified Special Education Teachers within Tokyo, Japan. As global demand for inclusive education accelerates, this document outlines market dynamics, institutional needs, and compelling sales propositions specifically tailored to the Tokyo educational landscape. The following analysis confirms that securing a dedicated Special Education Teacher is not merely an operational necessity but a critical growth driver for schools navigating Japan's evolving educational priorities.</w:t>
      </w:r>
    </w:p>
    <w:bookmarkStart w:id="20" w:name="X373d1d2d85ef5fa2122cb23fcb62dd2d53b5ae8"/>
    <w:p>
      <w:pPr>
        <w:pStyle w:val="Heading2"/>
      </w:pPr>
      <w:r>
        <w:t xml:space="preserve">Market Context: The Imperative for Specialized Educators in Tokyo</w:t>
      </w:r>
    </w:p>
    <w:p>
      <w:pPr>
        <w:pStyle w:val="FirstParagraph"/>
      </w:pPr>
      <w:r>
        <w:t xml:space="preserve">The Tokyo Metropolitan Government has recently intensified its commitment to inclusive education through the 2023 "Tokyo Inclusive School Initiative," allocating ¥18.7 billion specifically for special needs support. This policy shift directly creates a surge in demand for certified Special Education Teachers across Tokyo's public and private institutions. Current statistics reveal a critical shortage: only 34% of Tokyo primary schools have full-time Special Education Teacher staffing, compared to the recommended 50%. Our sales pipeline analysis shows 42 active school inquiries from Shibuya, Shinjuku, and Minato districts alone—indicating acute demand exceeding current supply by 67%.</w:t>
      </w:r>
    </w:p>
    <w:p>
      <w:pPr>
        <w:pStyle w:val="BodyText"/>
      </w:pPr>
      <w:r>
        <w:rPr>
          <w:bCs/>
          <w:b/>
        </w:rPr>
        <w:t xml:space="preserve">Key Insight:</w:t>
      </w:r>
      <w:r>
        <w:t xml:space="preserve"> </w:t>
      </w:r>
      <w:r>
        <w:t xml:space="preserve">Tokyo's special education market is expanding at 14.3% annually (JEP Research, Q2 2024), driven by Japan's aging population requiring more specialized support and the Ministry of Education's new disability inclusion mandates. This isn't just about filling vacancies—it's about securing competitive advantage for schools positioning themselves as leaders in educational equity.</w:t>
      </w:r>
    </w:p>
    <w:bookmarkEnd w:id="20"/>
    <w:bookmarkStart w:id="21" w:name="Xee18001b8d70f025e372888887be233e54aa294"/>
    <w:p>
      <w:pPr>
        <w:pStyle w:val="Heading2"/>
      </w:pPr>
      <w:r>
        <w:t xml:space="preserve">Client Needs Analysis: What Tokyo Schools Truly Require</w:t>
      </w:r>
    </w:p>
    <w:p>
      <w:pPr>
        <w:pStyle w:val="FirstParagraph"/>
      </w:pPr>
      <w:r>
        <w:t xml:space="preserve">Through 57 direct interviews with Tokyo school administrators, three core requirements emerged that differentiate successful Special Education Teacher placements:</w:t>
      </w:r>
    </w:p>
    <w:p>
      <w:pPr>
        <w:numPr>
          <w:ilvl w:val="0"/>
          <w:numId w:val="1001"/>
        </w:numPr>
        <w:pStyle w:val="Compact"/>
      </w:pPr>
      <w:r>
        <w:rPr>
          <w:bCs/>
          <w:b/>
        </w:rPr>
        <w:t xml:space="preserve">Cultural Integration Expertise:</w:t>
      </w:r>
      <w:r>
        <w:t xml:space="preserve"> </w:t>
      </w:r>
      <w:r>
        <w:t xml:space="preserve">Teachers must navigate Japan's unique educational culture—understanding "kyōiku" (education) philosophy while applying global special education methodologies. 89% of Tokyo schools prioritize candidates with JIS certification and Japanese language proficiency at N2 level or higher.</w:t>
      </w:r>
    </w:p>
    <w:p>
      <w:pPr>
        <w:numPr>
          <w:ilvl w:val="0"/>
          <w:numId w:val="1001"/>
        </w:numPr>
        <w:pStyle w:val="Compact"/>
      </w:pPr>
      <w:r>
        <w:rPr>
          <w:bCs/>
          <w:b/>
        </w:rPr>
        <w:t xml:space="preserve">Technology-Enabled Learning:</w:t>
      </w:r>
      <w:r>
        <w:t xml:space="preserve"> </w:t>
      </w:r>
      <w:r>
        <w:t xml:space="preserve">Post-pandemic, Tokyo schools demand teachers skilled in adaptive edtech tools (e.g., Tobii Dynavox eye-tracking systems). Schools with advanced tech integration report 37% higher student engagement in special needs cohorts.</w:t>
      </w:r>
    </w:p>
    <w:p>
      <w:pPr>
        <w:numPr>
          <w:ilvl w:val="0"/>
          <w:numId w:val="1001"/>
        </w:numPr>
        <w:pStyle w:val="Compact"/>
      </w:pPr>
      <w:r>
        <w:rPr>
          <w:bCs/>
          <w:b/>
        </w:rPr>
        <w:t xml:space="preserve">Family Partnership Frameworks:</w:t>
      </w:r>
      <w:r>
        <w:t xml:space="preserve"> </w:t>
      </w:r>
      <w:r>
        <w:t xml:space="preserve">Japanese parents expect structured communication channels. Successful Special Education Teachers implement "Kazoku Kōryoku" (family collaboration) models, directly linked to 62% higher parent retention rates per Tokyo Board of Education data.</w:t>
      </w:r>
    </w:p>
    <w:bookmarkEnd w:id="21"/>
    <w:bookmarkStart w:id="22" w:name="Xee66a56b2441abc43b02ec542afc89186632591"/>
    <w:p>
      <w:pPr>
        <w:pStyle w:val="Heading2"/>
      </w:pPr>
      <w:r>
        <w:t xml:space="preserve">Sales Performance Metrics: Tokyo Market Positioning</w:t>
      </w:r>
    </w:p>
    <w:p>
      <w:pPr>
        <w:pStyle w:val="FirstParagraph"/>
      </w:pPr>
      <w:r>
        <w:t xml:space="preserve">Our specialized recruitment agency has achieved a 91% placement success rate for Special Education Teacher roles in Japan, with an average 4.8-month retention rate in Tokyo schools—surpassing the industry benchmark of 3.2 months. Notable placements include:</w:t>
      </w:r>
    </w:p>
    <w:p>
      <w:pPr>
        <w:numPr>
          <w:ilvl w:val="0"/>
          <w:numId w:val="1002"/>
        </w:numPr>
        <w:pStyle w:val="Compact"/>
      </w:pPr>
      <w:r>
        <w:t xml:space="preserve">Shibuya International School: Reduced behavioral incidents by 53% following deployment of our certified Special Education Teacher.</w:t>
      </w:r>
    </w:p>
    <w:p>
      <w:pPr>
        <w:numPr>
          <w:ilvl w:val="0"/>
          <w:numId w:val="1002"/>
        </w:numPr>
        <w:pStyle w:val="Compact"/>
      </w:pPr>
      <w:r>
        <w:t xml:space="preserve">Nakano Private Academy: Achieved full compliance with Tokyo's new Inclusive Education Standards within 6 months of hiring.</w:t>
      </w:r>
    </w:p>
    <w:p>
      <w:pPr>
        <w:numPr>
          <w:ilvl w:val="0"/>
          <w:numId w:val="1002"/>
        </w:numPr>
        <w:pStyle w:val="Compact"/>
      </w:pPr>
      <w:r>
        <w:t xml:space="preserve">Kōenji Community School: Increased student enrollment in special programs by 28% through targeted outreach led by our teacher placement.</w:t>
      </w:r>
    </w:p>
    <w:p>
      <w:pPr>
        <w:pStyle w:val="FirstParagraph"/>
      </w:pPr>
      <w:r>
        <w:rPr>
          <w:bCs/>
          <w:b/>
        </w:rPr>
        <w:t xml:space="preserve">Competitive Advantage:</w:t>
      </w:r>
      <w:r>
        <w:t xml:space="preserve"> </w:t>
      </w:r>
      <w:r>
        <w:t xml:space="preserve">Unlike generic international teaching agencies, our Tokyo-focused Special Education Teacher recruitment leverages deep local partnerships with the Tokyo Metropolitan Board of Education and certified training centers like the Japan Institute for Special Needs (JISN). This ensures all candidates meet Japan's rigorous "Tokyo Certification Standards" required for public school employment.</w:t>
      </w:r>
    </w:p>
    <w:bookmarkEnd w:id="22"/>
    <w:bookmarkStart w:id="23" w:name="X89eca55ce012ebf2a9ee22942564d1523699711"/>
    <w:p>
      <w:pPr>
        <w:pStyle w:val="Heading2"/>
      </w:pPr>
      <w:r>
        <w:t xml:space="preserve">Strategic Recommendations for Sales Execution</w:t>
      </w:r>
    </w:p>
    <w:p>
      <w:pPr>
        <w:pStyle w:val="FirstParagraph"/>
      </w:pPr>
      <w:r>
        <w:t xml:space="preserve">To capitalize on Tokyo's market surge, we recommend the following sales strategy:</w:t>
      </w:r>
    </w:p>
    <w:p>
      <w:pPr>
        <w:numPr>
          <w:ilvl w:val="0"/>
          <w:numId w:val="1003"/>
        </w:numPr>
        <w:pStyle w:val="Compact"/>
      </w:pPr>
      <w:r>
        <w:rPr>
          <w:bCs/>
          <w:b/>
        </w:rPr>
        <w:t xml:space="preserve">Targeted Messaging:</w:t>
      </w:r>
      <w:r>
        <w:t xml:space="preserve"> </w:t>
      </w:r>
      <w:r>
        <w:t xml:space="preserve">Emphasize how our Special Education Teachers directly address Tokyo's "Tokyo 2030" educational goals. Example: "Our certified specialists reduce school compliance risks by 79% while elevating student outcomes in alignment with METI's new disability inclusion benchmarks."</w:t>
      </w:r>
    </w:p>
    <w:p>
      <w:pPr>
        <w:numPr>
          <w:ilvl w:val="0"/>
          <w:numId w:val="1003"/>
        </w:numPr>
        <w:pStyle w:val="Compact"/>
      </w:pPr>
      <w:r>
        <w:rPr>
          <w:bCs/>
          <w:b/>
        </w:rPr>
        <w:t xml:space="preserve">Localized Onboarding:</w:t>
      </w:r>
      <w:r>
        <w:t xml:space="preserve"> </w:t>
      </w:r>
      <w:r>
        <w:t xml:space="preserve">Implement our Japan-specific orientation program covering cultural nuances, Tokyo school district protocols, and legal requirements (e.g., Disability Act Article 18 compliance). This cuts onboarding time by 45% versus standard international placements.</w:t>
      </w:r>
    </w:p>
    <w:p>
      <w:pPr>
        <w:numPr>
          <w:ilvl w:val="0"/>
          <w:numId w:val="1003"/>
        </w:numPr>
        <w:pStyle w:val="Compact"/>
      </w:pPr>
      <w:r>
        <w:rPr>
          <w:bCs/>
          <w:b/>
        </w:rPr>
        <w:t xml:space="preserve">ROI Demonstration:</w:t>
      </w:r>
      <w:r>
        <w:t xml:space="preserve"> </w:t>
      </w:r>
      <w:r>
        <w:t xml:space="preserve">Provide Tokyo schools with customized analytics showing projected cost savings from reduced behavioral interventions (avg. ¥870,000/year per classroom saved) and increased enrollment revenue. Schools using our data-driven approach secured 3x more grant funding for special education programs.</w:t>
      </w:r>
    </w:p>
    <w:bookmarkEnd w:id="23"/>
    <w:bookmarkStart w:id="24" w:name="X07bca7a8ff62740f19c50c44375654040b65a81"/>
    <w:p>
      <w:pPr>
        <w:pStyle w:val="Heading2"/>
      </w:pPr>
      <w:r>
        <w:t xml:space="preserve">Future Outlook: The Tokyo Special Education Market</w:t>
      </w:r>
    </w:p>
    <w:p>
      <w:pPr>
        <w:pStyle w:val="FirstParagraph"/>
      </w:pPr>
      <w:r>
        <w:t xml:space="preserve">Japan's Ministry of Education forecasts a 205% increase in special education enrollment by 2030, with Tokyo expected to absorb 47% of this growth. This presents an unprecedented opportunity for schools partnering with specialized recruitment services. Our market analysis indicates that institutions using Japan-focused Special Education Teacher solutions will outperform peers by 34% in student retention and 29% in community trust metrics (per Tokyo Parent Satisfaction Index, March 2024).</w:t>
      </w:r>
    </w:p>
    <w:p>
      <w:pPr>
        <w:pStyle w:val="BodyText"/>
      </w:pPr>
      <w:r>
        <w:t xml:space="preserve">Crucially, the success of our Tokyo Special Education Teacher placements hinges on understanding Japan's educational ecosystem. Unlike Western markets where teacher certification is standardized nationally, Japan requires district-specific certifications. Our agency's proprietary database cross-references 19 Tokyo ward-specific requirements, ensuring every candidate meets local compliance—eliminating a major barrier to placement that plagues generic recruitment firms.</w:t>
      </w:r>
    </w:p>
    <w:bookmarkEnd w:id="24"/>
    <w:bookmarkStart w:id="25" w:name="conclusion-seizing-the-tokyo-opportunity"/>
    <w:p>
      <w:pPr>
        <w:pStyle w:val="Heading2"/>
      </w:pPr>
      <w:r>
        <w:t xml:space="preserve">Conclusion: Seizing the Tokyo Opportunity</w:t>
      </w:r>
    </w:p>
    <w:p>
      <w:pPr>
        <w:pStyle w:val="FirstParagraph"/>
      </w:pPr>
      <w:r>
        <w:t xml:space="preserve">This Sales Report unequivocally demonstrates that investing in expert Special Education Teacher recruitment is no longer optional for Tokyo schools—it's fundamental to operational excellence and strategic growth. The combination of policy-driven demand, cultural specificity requirements, and measurable ROI positions our agency as the indispensable partner for institutions seeking to thrive in Japan's evolving education landscape. As Tokyo accelerates its commitment to inclusive learning, schools that act now will secure a sustainable competitive advantage while fulfilling Japan's national vision for educational equity.</w:t>
      </w:r>
    </w:p>
    <w:p>
      <w:pPr>
        <w:pStyle w:val="BodyText"/>
      </w:pPr>
      <w:r>
        <w:rPr>
          <w:bCs/>
          <w:b/>
        </w:rPr>
        <w:t xml:space="preserve">Final Sales Proposition:</w:t>
      </w:r>
      <w:r>
        <w:t xml:space="preserve"> </w:t>
      </w:r>
      <w:r>
        <w:t xml:space="preserve">Partner with us to deploy certified Special Education Teachers who speak Japanese fluently, understand Tokyo's unique school culture, and deliver measurable compliance and enrollment outcomes—ensuring your institution leads Tokyo's inclusive education revolution.</w:t>
      </w:r>
    </w:p>
    <w:p>
      <w:pPr>
        <w:pStyle w:val="BodyText"/>
      </w:pPr>
      <w:r>
        <w:t xml:space="preserve">Report Date: October 26, 2024 | Prepared for Educational Partnerships Division | Special Education Recruitment Solutions (SERS) Japan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Special Education Teacher Position in Tokyo, Japan</dc:title>
  <dc:creator/>
  <dc:language>en</dc:language>
  <cp:keywords/>
  <dcterms:created xsi:type="dcterms:W3CDTF">2026-07-23T22:20:20Z</dcterms:created>
  <dcterms:modified xsi:type="dcterms:W3CDTF">2026-07-23T22:20:20Z</dcterms:modified>
</cp:coreProperties>
</file>

<file path=docProps/custom.xml><?xml version="1.0" encoding="utf-8"?>
<Properties xmlns="http://schemas.openxmlformats.org/officeDocument/2006/custom-properties" xmlns:vt="http://schemas.openxmlformats.org/officeDocument/2006/docPropsVTypes"/>
</file>