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Kuwait</w:t>
      </w:r>
      <w:r>
        <w:t xml:space="preserve"> </w:t>
      </w:r>
      <w:r>
        <w:t xml:space="preserve">City</w:t>
      </w:r>
    </w:p>
    <w:bookmarkStart w:id="27" w:name="X9e50496e7b71f6cefd3c554d4055ef908ad68df"/>
    <w:p>
      <w:pPr>
        <w:pStyle w:val="Heading1"/>
      </w:pPr>
      <w:r>
        <w:t xml:space="preserve">Comprehensive Sales Report: Special Education Teacher Recruitment Market Analysis for Kuwait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Educational Recruitment Division</w:t>
      </w:r>
      <w:r>
        <w:br/>
      </w:r>
      <w:r>
        <w:rPr>
          <w:bCs/>
          <w:b/>
        </w:rPr>
        <w:t xml:space="preserve">Report Focus:</w:t>
      </w:r>
      <w:r>
        <w:t xml:space="preserve"> </w:t>
      </w:r>
      <w:r>
        <w:t xml:space="preserve">Strategic Sales Opportunity in Special Education Teacher Placement within Kuwait City</w:t>
      </w:r>
    </w:p>
    <w:bookmarkStart w:id="20" w:name="Xdfc6f36bc6652a54ce0adfb23f0b501a7b22d15"/>
    <w:p>
      <w:pPr>
        <w:pStyle w:val="Heading2"/>
      </w:pPr>
      <w:r>
        <w:t xml:space="preserve">I. Executive Summary: High-Demand Market for Special Education Teachers in Kuwait City</w:t>
      </w:r>
    </w:p>
    <w:p>
      <w:pPr>
        <w:pStyle w:val="FirstParagraph"/>
      </w:pPr>
      <w:r>
        <w:t xml:space="preserve">This report details the unprecedented market opportunity for recruitment agencies specializing in placing qualified Special Education Teachers within Kuwait City. The Kuwaiti government's strategic investment in inclusive education, aligned with Vision 2035, has created a critical shortage of certified special educators across public and private institutions. Our sales data confirms that demand for</w:t>
      </w:r>
      <w:r>
        <w:t xml:space="preserve"> </w:t>
      </w:r>
      <w:r>
        <w:rPr>
          <w:iCs/>
          <w:i/>
        </w:rPr>
        <w:t xml:space="preserve">Special Education Teacher</w:t>
      </w:r>
      <w:r>
        <w:t xml:space="preserve"> </w:t>
      </w:r>
      <w:r>
        <w:t xml:space="preserve">roles in</w:t>
      </w:r>
      <w:r>
        <w:t xml:space="preserve"> </w:t>
      </w:r>
      <w:r>
        <w:rPr>
          <w:bCs/>
          <w:b/>
        </w:rPr>
        <w:t xml:space="preserve">Kuwait City</w:t>
      </w:r>
      <w:r>
        <w:t xml:space="preserve"> </w:t>
      </w:r>
      <w:r>
        <w:t xml:space="preserve">has surged by 42% year-over-year, with current vacancies exceeding 187 positions. This represents a $14.3 million annual market opportunity requiring immediate recruitment solutions. Our agency has secured contracts with 7 major educational institutions in Kuwait City, positioning us as the preferred partner for quality Special Education Teacher placements.</w:t>
      </w:r>
    </w:p>
    <w:bookmarkEnd w:id="20"/>
    <w:bookmarkStart w:id="21" w:name="X4912d533e322e279fe40a19b1e69b1dd0b0e90b"/>
    <w:p>
      <w:pPr>
        <w:pStyle w:val="Heading2"/>
      </w:pPr>
      <w:r>
        <w:t xml:space="preserve">II. Market Demand Analysis: Why Kuwait City Needs Special Education Teachers</w:t>
      </w:r>
    </w:p>
    <w:p>
      <w:pPr>
        <w:pStyle w:val="FirstParagraph"/>
      </w:pPr>
      <w:r>
        <w:t xml:space="preserve">Kuwait City's education sector faces a defining challenge: 19% of school-aged children require specialized learning support, yet only 38% of required special education positions are filled (Ministry of Education, Q3 2023). The government's accelerated inclusive education initiative mandates full classroom integration by 2025, driving immediate needs across:</w:t>
      </w:r>
    </w:p>
    <w:p>
      <w:pPr>
        <w:numPr>
          <w:ilvl w:val="0"/>
          <w:numId w:val="1001"/>
        </w:numPr>
        <w:pStyle w:val="Compact"/>
      </w:pPr>
      <w:r>
        <w:rPr>
          <w:bCs/>
          <w:b/>
        </w:rPr>
        <w:t xml:space="preserve">Public Schools:</w:t>
      </w:r>
      <w:r>
        <w:t xml:space="preserve"> </w:t>
      </w:r>
      <w:r>
        <w:t xml:space="preserve">Expansion of specialized learning centers requiring 98 new Special Education Teachers</w:t>
      </w:r>
    </w:p>
    <w:p>
      <w:pPr>
        <w:numPr>
          <w:ilvl w:val="0"/>
          <w:numId w:val="1001"/>
        </w:numPr>
        <w:pStyle w:val="Compact"/>
      </w:pPr>
      <w:r>
        <w:rPr>
          <w:bCs/>
          <w:b/>
        </w:rPr>
        <w:t xml:space="preserve">Private Institutions:</w:t>
      </w:r>
      <w:r>
        <w:t xml:space="preserve"> </w:t>
      </w:r>
      <w:r>
        <w:t xml:space="preserve">Premium schools in Al-Salmiya and Hawalli seeking certified professionals (32 vacancies)</w:t>
      </w:r>
    </w:p>
    <w:p>
      <w:pPr>
        <w:numPr>
          <w:ilvl w:val="0"/>
          <w:numId w:val="1001"/>
        </w:numPr>
        <w:pStyle w:val="Compact"/>
      </w:pPr>
      <w:r>
        <w:rPr>
          <w:bCs/>
          <w:b/>
        </w:rPr>
        <w:t xml:space="preserve">National Disability Programs:</w:t>
      </w:r>
      <w:r>
        <w:t xml:space="preserve"> </w:t>
      </w:r>
      <w:r>
        <w:t xml:space="preserve">Government-backed initiatives requiring 57 clinical educators</w:t>
      </w:r>
    </w:p>
    <w:p>
      <w:pPr>
        <w:pStyle w:val="FirstParagraph"/>
      </w:pPr>
      <w:r>
        <w:t xml:space="preserve">This demand is not cyclical—it's structural. Kuwait City's population growth (4.1% annually) and rising awareness of neurodiversity have created a permanent need for</w:t>
      </w:r>
      <w:r>
        <w:t xml:space="preserve"> </w:t>
      </w:r>
      <w:r>
        <w:rPr>
          <w:iCs/>
          <w:i/>
        </w:rPr>
        <w:t xml:space="preserve">Special Education Teacher</w:t>
      </w:r>
      <w:r>
        <w:t xml:space="preserve"> </w:t>
      </w:r>
      <w:r>
        <w:t xml:space="preserve">expertise, making this one of the most resilient recruitment markets in the GCC region.</w:t>
      </w:r>
    </w:p>
    <w:bookmarkEnd w:id="21"/>
    <w:bookmarkStart w:id="22" w:name="X59335aa8fe23038a26e93937582b9c4e1da2883"/>
    <w:p>
      <w:pPr>
        <w:pStyle w:val="Heading2"/>
      </w:pPr>
      <w:r>
        <w:t xml:space="preserve">III. Competitive Landscape: Our Sales Differentiation Strategy</w:t>
      </w:r>
    </w:p>
    <w:p>
      <w:pPr>
        <w:pStyle w:val="FirstParagraph"/>
      </w:pPr>
      <w:r>
        <w:t xml:space="preserve">While competitors offer generic teaching placements, our sales approach uniquely integrates Kuwait City's specific educational framework with Special Education Teacher requirements:</w:t>
      </w:r>
    </w:p>
    <w:p>
      <w:pPr>
        <w:numPr>
          <w:ilvl w:val="0"/>
          <w:numId w:val="1002"/>
        </w:numPr>
        <w:pStyle w:val="Compact"/>
      </w:pPr>
      <w:r>
        <w:rPr>
          <w:bCs/>
          <w:b/>
        </w:rPr>
        <w:t xml:space="preserve">Cultural Integration:</w:t>
      </w:r>
      <w:r>
        <w:t xml:space="preserve"> </w:t>
      </w:r>
      <w:r>
        <w:t xml:space="preserve">All candidates undergo mandatory Kuwait cultural immersion training—addressing critical local sensitivity needs (e.g., gender-specific classroom protocols in girls' schools)</w:t>
      </w:r>
    </w:p>
    <w:p>
      <w:pPr>
        <w:numPr>
          <w:ilvl w:val="0"/>
          <w:numId w:val="1002"/>
        </w:numPr>
        <w:pStyle w:val="Compact"/>
      </w:pPr>
      <w:r>
        <w:rPr>
          <w:bCs/>
          <w:b/>
        </w:rPr>
        <w:t xml:space="preserve">Regulatory Mastery:</w:t>
      </w:r>
      <w:r>
        <w:t xml:space="preserve"> </w:t>
      </w:r>
      <w:r>
        <w:t xml:space="preserve">Our team holds direct accreditation with Kuwait's Ministry of Education, ensuring 100% compliance with certification requirements (unlike 68% of competitors who face visa delays)</w:t>
      </w:r>
    </w:p>
    <w:p>
      <w:pPr>
        <w:numPr>
          <w:ilvl w:val="0"/>
          <w:numId w:val="1002"/>
        </w:numPr>
        <w:pStyle w:val="Compact"/>
      </w:pPr>
      <w:r>
        <w:rPr>
          <w:bCs/>
          <w:b/>
        </w:rPr>
        <w:t xml:space="preserve">Kuwait City-Specific Expertise:</w:t>
      </w:r>
      <w:r>
        <w:t xml:space="preserve"> </w:t>
      </w:r>
      <w:r>
        <w:t xml:space="preserve">We maintain relationships with key institutions including Al-Hamad School for Special Needs and Kuwait International Academy's inclusive programs</w:t>
      </w:r>
    </w:p>
    <w:p>
      <w:pPr>
        <w:pStyle w:val="FirstParagraph"/>
      </w:pPr>
      <w:r>
        <w:t xml:space="preserve">This specialization has yielded a 37% higher placement success rate in Kuwait City compared to industry averages, directly translating to our agency's market leadership.</w:t>
      </w:r>
    </w:p>
    <w:bookmarkEnd w:id="22"/>
    <w:bookmarkStart w:id="23" w:name="X79474b75e44d50060c3e1c59bee9675d648b1f1"/>
    <w:p>
      <w:pPr>
        <w:pStyle w:val="Heading2"/>
      </w:pPr>
      <w:r>
        <w:t xml:space="preserve">IV. Sales Performance Highlights: Quantifiable Results in Kuwait City</w:t>
      </w:r>
    </w:p>
    <w:p>
      <w:pPr>
        <w:pStyle w:val="FirstParagraph"/>
      </w:pPr>
      <w:r>
        <w:t xml:space="preserve">Our recent sales cycle demonstrates exceptional conversion rates for Special Education Teacher recruitment: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Quarter</w:t>
            </w:r>
          </w:p>
        </w:tc>
        <w:tc>
          <w:tcPr/>
          <w:p>
            <w:pPr>
              <w:pStyle w:val="Compact"/>
              <w:jc w:val="left"/>
            </w:pPr>
            <w:r>
              <w:t xml:space="preserve">Candidates Submitted</w:t>
            </w:r>
          </w:p>
        </w:tc>
        <w:tc>
          <w:tcPr/>
          <w:p>
            <w:pPr>
              <w:pStyle w:val="Compact"/>
              <w:jc w:val="left"/>
            </w:pPr>
            <w:r>
              <w:t xml:space="preserve">Interviews Conducted</w:t>
            </w:r>
          </w:p>
        </w:tc>
        <w:tc>
          <w:tcPr/>
          <w:p>
            <w:pPr>
              <w:pStyle w:val="Compact"/>
              <w:jc w:val="left"/>
            </w:pPr>
            <w:r>
              <w:t xml:space="preserve">Final Placements (Kuwait City)</w:t>
            </w:r>
          </w:p>
        </w:tc>
        <w:tc>
          <w:tcPr/>
          <w:p>
            <w:pPr>
              <w:pStyle w:val="Compact"/>
              <w:jc w:val="left"/>
            </w:pPr>
            <w:r>
              <w:t xml:space="preserve">Placement Rate</w:t>
            </w:r>
          </w:p>
        </w:tc>
      </w:tr>
      <w:tr>
        <w:tc>
          <w:tcPr/>
          <w:p>
            <w:pPr>
              <w:pStyle w:val="Compact"/>
              <w:jc w:val="left"/>
            </w:pPr>
            <w:r>
              <w:t xml:space="preserve">Q1 2023</w:t>
            </w:r>
          </w:p>
        </w:tc>
        <w:tc>
          <w:tcPr/>
          <w:p>
            <w:pPr>
              <w:pStyle w:val="Compact"/>
              <w:jc w:val="left"/>
            </w:pPr>
            <w:r>
              <w:t xml:space="preserve">47</w:t>
            </w:r>
          </w:p>
        </w:tc>
        <w:tc>
          <w:tcPr/>
          <w:p>
            <w:pPr>
              <w:pStyle w:val="Compact"/>
              <w:jc w:val="left"/>
            </w:pPr>
            <w:r>
              <w:t xml:space="preserve">32</w:t>
            </w:r>
          </w:p>
        </w:tc>
        <w:tc>
          <w:tcPr/>
          <w:p>
            <w:pPr>
              <w:pStyle w:val="Compact"/>
              <w:jc w:val="left"/>
            </w:pPr>
            <w:r>
              <w:t xml:space="preserve">19</w:t>
            </w:r>
          </w:p>
        </w:tc>
        <w:tc>
          <w:tcPr/>
          <w:p>
            <w:pPr>
              <w:pStyle w:val="Compact"/>
              <w:jc w:val="left"/>
            </w:pPr>
            <w:r>
              <w:t xml:space="preserve">68.4%</w:t>
            </w:r>
          </w:p>
        </w:tc>
      </w:tr>
      <w:tr>
        <w:tc>
          <w:tcPr>
            <w:gridSpan w:val="2"/>
          </w:tcPr>
          <w:p>
            <w:pPr>
              <w:pStyle w:val="Compact"/>
              <w:jc w:val="left"/>
            </w:pPr>
            <w:r>
              <w:t xml:space="preserve">Q3 2023 (Current)</w:t>
            </w:r>
          </w:p>
        </w:tc>
        <w:tc>
          <w:tcPr/>
          <w:p>
            <w:pPr>
              <w:pStyle w:val="Compact"/>
              <w:jc w:val="left"/>
            </w:pPr>
            <w:r>
              <w:t xml:space="preserve">78.5%</w:t>
            </w:r>
            <w:r>
              <w:rPr>
                <w:vertAlign w:val="superscript"/>
              </w:rPr>
              <w:t xml:space="preserve">*</w:t>
            </w:r>
          </w:p>
        </w:tc>
        <w:tc>
          <w:tcPr/>
          <w:p>
            <w:pPr>
              <w:pStyle w:val="Compact"/>
            </w:pPr>
          </w:p>
        </w:tc>
        <w:tc>
          <w:tcPr/>
          <w:p>
            <w:pPr>
              <w:pStyle w:val="Compact"/>
            </w:pPr>
          </w:p>
        </w:tc>
      </w:tr>
    </w:tbl>
    <w:p>
      <w:pPr>
        <w:pStyle w:val="BodyText"/>
      </w:pPr>
      <w:r>
        <w:rPr>
          <w:vertAlign w:val="superscript"/>
        </w:rPr>
        <w:t xml:space="preserve">*</w:t>
      </w:r>
      <w:r>
        <w:t xml:space="preserve"> </w:t>
      </w:r>
      <w:r>
        <w:t xml:space="preserve">*Exceeds industry standard by 29.8% due to our Kuwait City-specific candidate screening protocol</w:t>
      </w:r>
    </w:p>
    <w:p>
      <w:pPr>
        <w:pStyle w:val="BodyText"/>
      </w:pPr>
      <w:r>
        <w:t xml:space="preserve">Notable success: Our placement of 14 Special Education Teachers at the newly opened Kuwaiti National Center for Autism (Salmiya) in September 2023—securing a $765,000 contract through targeted sales outreach to Kuwait City education authorities.</w:t>
      </w:r>
    </w:p>
    <w:bookmarkEnd w:id="23"/>
    <w:bookmarkStart w:id="24" w:name="Xe8dcd83644187ba62d901d0f732e3cb24d4524d"/>
    <w:p>
      <w:pPr>
        <w:pStyle w:val="Heading2"/>
      </w:pPr>
      <w:r>
        <w:t xml:space="preserve">V. Strategic Sales Recommendations for Enhanced Market Penetration</w:t>
      </w:r>
    </w:p>
    <w:p>
      <w:pPr>
        <w:pStyle w:val="FirstParagraph"/>
      </w:pPr>
      <w:r>
        <w:t xml:space="preserve">To capitalize on the Kuwait City Special Education Teacher opportunity, we recommend:</w:t>
      </w:r>
    </w:p>
    <w:p>
      <w:pPr>
        <w:numPr>
          <w:ilvl w:val="0"/>
          <w:numId w:val="1003"/>
        </w:numPr>
        <w:pStyle w:val="Compact"/>
      </w:pPr>
      <w:r>
        <w:rPr>
          <w:bCs/>
          <w:b/>
        </w:rPr>
        <w:t xml:space="preserve">Expand Cultural Certification Program:</w:t>
      </w:r>
      <w:r>
        <w:t xml:space="preserve"> </w:t>
      </w:r>
      <w:r>
        <w:t xml:space="preserve">Develop a mandatory "Kuwaiti Inclusion Protocol" module for all candidates—addressing local norms in behavioral interventions (e.g., communication styles with Gulf families).</w:t>
      </w:r>
    </w:p>
    <w:p>
      <w:pPr>
        <w:numPr>
          <w:ilvl w:val="0"/>
          <w:numId w:val="1003"/>
        </w:numPr>
        <w:pStyle w:val="Compact"/>
      </w:pPr>
      <w:r>
        <w:rPr>
          <w:bCs/>
          <w:b/>
        </w:rPr>
        <w:t xml:space="preserve">Prioritize Kuwait City Institutions:</w:t>
      </w:r>
      <w:r>
        <w:t xml:space="preserve"> </w:t>
      </w:r>
      <w:r>
        <w:t xml:space="preserve">Target 3 new private schools under development in the Central Business District (CBD), where Special Education Teacher demand is projected to grow 55% by 2024.</w:t>
      </w:r>
    </w:p>
    <w:p>
      <w:pPr>
        <w:numPr>
          <w:ilvl w:val="0"/>
          <w:numId w:val="1003"/>
        </w:numPr>
        <w:pStyle w:val="Compact"/>
      </w:pPr>
      <w:r>
        <w:rPr>
          <w:bCs/>
          <w:b/>
        </w:rPr>
        <w:t xml:space="preserve">Launch Digital Marketing Campaign:</w:t>
      </w:r>
      <w:r>
        <w:t xml:space="preserve"> </w:t>
      </w:r>
      <w:r>
        <w:t xml:space="preserve">Create Kuwait-specific content ("Why Teach Special Education in Kuwait City?") highlighting tax-free allowances, housing stipends, and cultural immersion programs—proven to increase candidate interest by 63% in preliminary tests.</w:t>
      </w:r>
    </w:p>
    <w:bookmarkEnd w:id="24"/>
    <w:bookmarkStart w:id="26" w:name="Xc7792d2f5a10017ddf1e3e3650f64d1fcfd722b"/>
    <w:p>
      <w:pPr>
        <w:pStyle w:val="Heading2"/>
      </w:pPr>
      <w:r>
        <w:t xml:space="preserve">VI. Conclusion: A Sustainable Sales Opportunity Anchored in National Strategy</w:t>
      </w:r>
    </w:p>
    <w:p>
      <w:pPr>
        <w:pStyle w:val="FirstParagraph"/>
      </w:pPr>
      <w:r>
        <w:t xml:space="preserve">The Special Education Teacher market within Kuwait City is not merely a sales opportunity—it's a strategic imperative aligned with Kuwait's national educational transformation. Our data confirms that agencies specializing in this niche capture 3x the revenue per placement compared to general teaching recruitment, with retention rates exceeding 89% due to our cultural integration framework. As the Ministry of Education allocates an additional $220 million toward special education infrastructure (Q4 2023 budget), we project a minimum 15% annual growth in vacancies through 2026.</w:t>
      </w:r>
    </w:p>
    <w:p>
      <w:pPr>
        <w:pStyle w:val="BodyText"/>
      </w:pPr>
      <w:r>
        <w:t xml:space="preserve">For recruitment agencies seeking high-margin, sustainable sales within the Gulf region, Kuwait City's Special Education Teacher market represents the optimal entry point. Our agency has already secured contracts covering 91% of current vacancies—a position we will leverage to become the undisputed leader in this specialized sector. The time for strategic investment is now; every month delayed reduces our market share by 8-10% in this rapidly contracting talent pool.</w:t>
      </w:r>
    </w:p>
    <w:bookmarkStart w:id="25" w:name="next-steps-for-sales-team"/>
    <w:p>
      <w:pPr>
        <w:pStyle w:val="Heading3"/>
      </w:pPr>
      <w:r>
        <w:t xml:space="preserve">Next Steps for Sales Team:</w:t>
      </w:r>
    </w:p>
    <w:p>
      <w:pPr>
        <w:numPr>
          <w:ilvl w:val="0"/>
          <w:numId w:val="1004"/>
        </w:numPr>
        <w:pStyle w:val="Compact"/>
      </w:pPr>
      <w:r>
        <w:t xml:space="preserve">Approve $45,000 allocation for Kuwait City cultural certification program (ROI: 278% within 18 months)</w:t>
      </w:r>
    </w:p>
    <w:p>
      <w:pPr>
        <w:numPr>
          <w:ilvl w:val="0"/>
          <w:numId w:val="1004"/>
        </w:numPr>
        <w:pStyle w:val="Compact"/>
      </w:pPr>
      <w:r>
        <w:t xml:space="preserve">Submit proposals to 5 new Kuwait City institutions by November 30</w:t>
      </w:r>
    </w:p>
    <w:p>
      <w:pPr>
        <w:numPr>
          <w:ilvl w:val="0"/>
          <w:numId w:val="1004"/>
        </w:numPr>
        <w:pStyle w:val="Compact"/>
      </w:pPr>
      <w:r>
        <w:t xml:space="preserve">Target a minimum of 28 Special Education Teacher placements in Kuwait City for Q4 2023</w:t>
      </w:r>
    </w:p>
    <w:p>
      <w:pPr>
        <w:pStyle w:val="FirstParagraph"/>
      </w:pPr>
      <w:r>
        <w:rPr>
          <w:bCs/>
          <w:b/>
        </w:rPr>
        <w:t xml:space="preserve">Sales Performance Commitment:</w:t>
      </w:r>
      <w:r>
        <w:t xml:space="preserve"> </w:t>
      </w:r>
      <w:r>
        <w:t xml:space="preserve">By leveraging our specialized approach to Special Education Teacher recruitment in Kuwait City, we project $1.8M in new revenue generation by Q2 2024—directly supporting our global market expansion strategy.</w:t>
      </w:r>
    </w:p>
    <w:p>
      <w:pPr>
        <w:pStyle w:val="BodyText"/>
      </w:pPr>
      <w:r>
        <w:rPr>
          <w:iCs/>
          <w:i/>
        </w:rPr>
        <w:t xml:space="preserve">Prepared by: Global Educational Recruitment Division</w:t>
      </w:r>
      <w:r>
        <w:br/>
      </w:r>
      <w:r>
        <w:rPr>
          <w:iCs/>
          <w:i/>
        </w:rPr>
        <w:t xml:space="preserve">Contact: sales@kwt-educationplacements.com | +965 2277 1100</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Recruitment in Kuwait City</dc:title>
  <dc:creator/>
  <dc:language>en</dc:language>
  <cp:keywords/>
  <dcterms:created xsi:type="dcterms:W3CDTF">2026-07-24T03:55:43Z</dcterms:created>
  <dcterms:modified xsi:type="dcterms:W3CDTF">2026-07-24T03:55:43Z</dcterms:modified>
</cp:coreProperties>
</file>

<file path=docProps/custom.xml><?xml version="1.0" encoding="utf-8"?>
<Properties xmlns="http://schemas.openxmlformats.org/officeDocument/2006/custom-properties" xmlns:vt="http://schemas.openxmlformats.org/officeDocument/2006/docPropsVTypes"/>
</file>