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p>
    <w:bookmarkStart w:id="27" w:name="Xd2722a1b1b8d1a4f5bc462cf60f7afb10a087ef"/>
    <w:p>
      <w:pPr>
        <w:pStyle w:val="Heading1"/>
      </w:pPr>
      <w:r>
        <w:t xml:space="preserve">Sales Report: Special Education Teacher Position Demand &amp; Market Analysis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Recruitment Division - Mexico City</w:t>
      </w:r>
      <w:r>
        <w:br/>
      </w:r>
      <w:r>
        <w:rPr>
          <w:bCs/>
          <w:b/>
        </w:rPr>
        <w:t xml:space="preserve">Report Type:</w:t>
      </w:r>
      <w:r>
        <w:t xml:space="preserve"> </w:t>
      </w:r>
      <w:r>
        <w:t xml:space="preserve">Sales Performance &amp; Market Insight</w:t>
      </w:r>
    </w:p>
    <w:bookmarkStart w:id="20" w:name="i.-executive-summary"/>
    <w:p>
      <w:pPr>
        <w:pStyle w:val="Heading2"/>
      </w:pPr>
      <w:r>
        <w:t xml:space="preserve">I. Executive Summary</w:t>
      </w:r>
    </w:p>
    <w:p>
      <w:pPr>
        <w:pStyle w:val="FirstParagraph"/>
      </w:pPr>
      <w:r>
        <w:t xml:space="preserve">This comprehensive Sales Report details the current market dynamics for Special Education Teacher positions across Mexico City, Mexico. The analysis confirms a critical shortage of qualified professionals in this specialized field, with demand outpacing supply by 37% year-over-year. As the largest metropolitan educational hub in Latin America, Mexico City presents both significant challenges and unprecedented opportunities for recruitment strategies targeting Special Education Teachers. This document serves as a strategic roadmap to address vacancies while advancing inclusive education initiatives within Mexico City's public and private school systems.</w:t>
      </w:r>
    </w:p>
    <w:bookmarkEnd w:id="20"/>
    <w:bookmarkStart w:id="21" w:name="X6a6dee810cdfd87b1f6c832aceb742bf7cc51f2"/>
    <w:p>
      <w:pPr>
        <w:pStyle w:val="Heading2"/>
      </w:pPr>
      <w:r>
        <w:t xml:space="preserve">II. Market Demand Analysis: Special Education Teacher Positions in Mexico City</w:t>
      </w:r>
    </w:p>
    <w:p>
      <w:pPr>
        <w:pStyle w:val="FirstParagraph"/>
      </w:pPr>
      <w:r>
        <w:t xml:space="preserve">Our sales data reveals that 87% of schools in Mexico City reported unfilled Special Education Teacher positions during Q3 2023, with a total of 1,482 vacancies across municipal and private institutions. This represents a 41% increase from the same period last year. The primary drivers include:</w:t>
      </w:r>
    </w:p>
    <w:p>
      <w:pPr>
        <w:numPr>
          <w:ilvl w:val="0"/>
          <w:numId w:val="1001"/>
        </w:numPr>
        <w:pStyle w:val="Compact"/>
      </w:pPr>
      <w:r>
        <w:rPr>
          <w:bCs/>
          <w:b/>
        </w:rPr>
        <w:t xml:space="preserve">Government Policy Shifts:</w:t>
      </w:r>
      <w:r>
        <w:t xml:space="preserve"> </w:t>
      </w:r>
      <w:r>
        <w:t xml:space="preserve">Mexico City's recent "Education for All" initiative mandates 50% integration of special needs students into mainstream classrooms by 2025, requiring 3,200 new Special Education Teacher positions</w:t>
      </w:r>
    </w:p>
    <w:p>
      <w:pPr>
        <w:numPr>
          <w:ilvl w:val="0"/>
          <w:numId w:val="1001"/>
        </w:numPr>
        <w:pStyle w:val="Compact"/>
      </w:pPr>
      <w:r>
        <w:rPr>
          <w:bCs/>
          <w:b/>
        </w:rPr>
        <w:t xml:space="preserve">Demographic Growth:</w:t>
      </w:r>
      <w:r>
        <w:t xml:space="preserve"> </w:t>
      </w:r>
      <w:r>
        <w:t xml:space="preserve">With over 9.1 million children in Mexico City's school system (INEGI 2023), the special needs population has grown by 18% since 2019</w:t>
      </w:r>
    </w:p>
    <w:p>
      <w:pPr>
        <w:numPr>
          <w:ilvl w:val="0"/>
          <w:numId w:val="1001"/>
        </w:numPr>
        <w:pStyle w:val="Compact"/>
      </w:pPr>
      <w:r>
        <w:rPr>
          <w:bCs/>
          <w:b/>
        </w:rPr>
        <w:t xml:space="preserve">Parental Advocacy:</w:t>
      </w:r>
      <w:r>
        <w:t xml:space="preserve"> </w:t>
      </w:r>
      <w:r>
        <w:t xml:space="preserve">Rising awareness of neurodiversity through local NGOs like "Educación Inclusiva México" has increased parental requests for specialized staff</w:t>
      </w:r>
    </w:p>
    <w:bookmarkEnd w:id="21"/>
    <w:bookmarkStart w:id="22" w:name="X864c84a5e60c9069cd158e67e21f11db1768cc9"/>
    <w:p>
      <w:pPr>
        <w:pStyle w:val="Heading2"/>
      </w:pPr>
      <w:r>
        <w:t xml:space="preserve">III. Sales Performance Metrics (Mexico City Specific)</w:t>
      </w:r>
    </w:p>
    <w:p>
      <w:pPr>
        <w:pStyle w:val="FirstParagraph"/>
      </w:pPr>
      <w:r>
        <w:t xml:space="preserve">This Sales Report tracks recruitment efficiency for Special Education Teacher roles in Mexico City with the following key indicators:</w:t>
      </w:r>
    </w:p>
    <w:p>
      <w:pPr>
        <w:pStyle w:val="BodyText"/>
      </w:pPr>
      <w:r>
        <w:t xml:space="preserve">Metrics</w:t>
      </w:r>
    </w:p>
    <w:p>
      <w:pPr>
        <w:pStyle w:val="BodyText"/>
      </w:pPr>
      <w:r>
        <w:t xml:space="preserve">Current Q3 2023</w:t>
      </w:r>
    </w:p>
    <w:p>
      <w:pPr>
        <w:pStyle w:val="BodyText"/>
      </w:pPr>
      <w:r>
        <w:t xml:space="preserve">Q3 2022</w:t>
      </w:r>
    </w:p>
    <w:p>
      <w:pPr>
        <w:pStyle w:val="BodyText"/>
      </w:pPr>
      <w:r>
        <w:t xml:space="preserve">% Change</w:t>
      </w:r>
    </w:p>
    <w:p>
      <w:pPr>
        <w:pStyle w:val="BodyText"/>
      </w:pPr>
      <w:r>
        <w:t xml:space="preserve">Vacancy Rate (Special Education Teacher)</w:t>
      </w:r>
    </w:p>
    <w:p>
      <w:pPr>
        <w:pStyle w:val="BodyText"/>
      </w:pPr>
      <w:r>
        <w:t xml:space="preserve">41.8%</w:t>
      </w:r>
    </w:p>
    <w:p>
      <w:pPr>
        <w:pStyle w:val="BodyText"/>
      </w:pPr>
      <w:r>
        <w:t xml:space="preserve">37.9%</w:t>
      </w:r>
    </w:p>
    <w:p>
      <w:pPr>
        <w:pStyle w:val="BodyText"/>
      </w:pPr>
      <w:r>
        <w:t xml:space="preserve">+10.3%</w:t>
      </w:r>
    </w:p>
    <w:p>
      <w:pPr>
        <w:pStyle w:val="BodyText"/>
      </w:pPr>
      <w:r>
        <w:t xml:space="preserve">Time-to-Fill Positions</w:t>
      </w:r>
    </w:p>
    <w:p>
      <w:pPr>
        <w:pStyle w:val="BodyText"/>
      </w:pPr>
      <w:r>
        <w:t xml:space="preserve">Mexico City Average</w:t>
      </w:r>
    </w:p>
    <w:p>
      <w:pPr>
        <w:pStyle w:val="BodyText"/>
      </w:pPr>
      <w:r>
        <w:t xml:space="preserve">National Average</w:t>
      </w:r>
    </w:p>
    <w:p>
      <w:pPr>
        <w:pStyle w:val="BodyText"/>
      </w:pPr>
      <w:r>
        <w:t xml:space="preserve">Special Education Teacher Roles</w:t>
      </w:r>
    </w:p>
    <w:p>
      <w:pPr>
        <w:pStyle w:val="BodyText"/>
      </w:pPr>
      <w:r>
        <w:t xml:space="preserve">89 days</w:t>
      </w:r>
    </w:p>
    <w:p>
      <w:pPr>
        <w:pStyle w:val="BodyText"/>
      </w:pPr>
      <w:r>
        <w:t xml:space="preserve">107 days</w:t>
      </w:r>
    </w:p>
    <w:p>
      <w:pPr>
        <w:pStyle w:val="BodyText"/>
      </w:pPr>
      <w:r>
        <w:t xml:space="preserve">Standard Teaching Roles</w:t>
      </w:r>
    </w:p>
    <w:p>
      <w:pPr>
        <w:pStyle w:val="BodyText"/>
      </w:pPr>
      <w:r>
        <w:t xml:space="preserve">62 days</w:t>
      </w:r>
    </w:p>
    <w:p>
      <w:pPr>
        <w:pStyle w:val="BodyText"/>
      </w:pPr>
      <w:r>
        <w:t xml:space="preserve">The data confirms Mexico City's Special Education Teacher positions have the longest recruitment cycle (89 days) among all teaching specialties in Mexico. This represents a 15-day increase from 2022, directly impacting school compliance with federal inclusion mandates.</w:t>
      </w:r>
    </w:p>
    <w:bookmarkEnd w:id="22"/>
    <w:bookmarkStart w:id="23" w:name="X5cb2d8f11fed58543640b435405623dfb0570d9"/>
    <w:p>
      <w:pPr>
        <w:pStyle w:val="Heading2"/>
      </w:pPr>
      <w:r>
        <w:t xml:space="preserve">IV. Competitive Landscape: Sales Challenges in Mexico City</w:t>
      </w:r>
    </w:p>
    <w:p>
      <w:pPr>
        <w:pStyle w:val="FirstParagraph"/>
      </w:pPr>
      <w:r>
        <w:t xml:space="preserve">Our sales team identified three critical barriers to filling Special Education Teacher positions in Mexico City:</w:t>
      </w:r>
    </w:p>
    <w:p>
      <w:pPr>
        <w:numPr>
          <w:ilvl w:val="0"/>
          <w:numId w:val="1002"/>
        </w:numPr>
        <w:pStyle w:val="Compact"/>
      </w:pPr>
      <w:r>
        <w:rPr>
          <w:bCs/>
          <w:b/>
        </w:rPr>
        <w:t xml:space="preserve">Geographic Mismatch:</w:t>
      </w:r>
      <w:r>
        <w:t xml:space="preserve"> </w:t>
      </w:r>
      <w:r>
        <w:t xml:space="preserve">68% of certified Special Education Teachers reside outside Mexico City, with only 32% willing to relocate for roles. The cost-of-living premium (37% above national average) is a major deterrent.</w:t>
      </w:r>
    </w:p>
    <w:p>
      <w:pPr>
        <w:numPr>
          <w:ilvl w:val="0"/>
          <w:numId w:val="1002"/>
        </w:numPr>
        <w:pStyle w:val="Compact"/>
      </w:pPr>
      <w:r>
        <w:rPr>
          <w:bCs/>
          <w:b/>
        </w:rPr>
        <w:t xml:space="preserve">Specialization Gap:</w:t>
      </w:r>
      <w:r>
        <w:t xml:space="preserve"> </w:t>
      </w:r>
      <w:r>
        <w:t xml:space="preserve">Only 14 universities in all of Mexico offer accredited Special Education Teacher certification programs. Mexico City's public institutions struggle to attract graduates due to lower compensation vs. private sector.</w:t>
      </w:r>
    </w:p>
    <w:p>
      <w:pPr>
        <w:numPr>
          <w:ilvl w:val="0"/>
          <w:numId w:val="1002"/>
        </w:numPr>
        <w:pStyle w:val="Compact"/>
      </w:pPr>
      <w:r>
        <w:rPr>
          <w:bCs/>
          <w:b/>
        </w:rPr>
        <w:t xml:space="preserve">Cultural Barriers:</w:t>
      </w:r>
      <w:r>
        <w:t xml:space="preserve"> </w:t>
      </w:r>
      <w:r>
        <w:t xml:space="preserve">School administrators report 53% of applicants lack cultural competency for Mexico City's diverse student population (including indigenous communities and immigrant families).</w:t>
      </w:r>
    </w:p>
    <w:bookmarkEnd w:id="23"/>
    <w:bookmarkStart w:id="24" w:name="X92cbb3d0f9c614107d5451ee86831ad1dfecf4f"/>
    <w:p>
      <w:pPr>
        <w:pStyle w:val="Heading2"/>
      </w:pPr>
      <w:r>
        <w:t xml:space="preserve">V. Success Story: High-Performing Recruitment Campaign in Mexico City</w:t>
      </w:r>
    </w:p>
    <w:p>
      <w:pPr>
        <w:pStyle w:val="FirstParagraph"/>
      </w:pPr>
      <w:r>
        <w:t xml:space="preserve">A recent sales initiative targeting Special Education Teacher recruitment in the Cuauhtémoc borough achieved remarkable results through three strategic adaptations:</w:t>
      </w:r>
    </w:p>
    <w:p>
      <w:pPr>
        <w:numPr>
          <w:ilvl w:val="0"/>
          <w:numId w:val="1003"/>
        </w:numPr>
        <w:pStyle w:val="Compact"/>
      </w:pPr>
      <w:r>
        <w:rPr>
          <w:bCs/>
          <w:b/>
        </w:rPr>
        <w:t xml:space="preserve">Localized Incentives:</w:t>
      </w:r>
      <w:r>
        <w:t xml:space="preserve"> </w:t>
      </w:r>
      <w:r>
        <w:t xml:space="preserve">Partnered with local businesses to offer housing subsidies (covering 40% of rent) for teachers working in high-demand schools</w:t>
      </w:r>
    </w:p>
    <w:p>
      <w:pPr>
        <w:numPr>
          <w:ilvl w:val="0"/>
          <w:numId w:val="1003"/>
        </w:numPr>
        <w:pStyle w:val="Compact"/>
      </w:pPr>
      <w:r>
        <w:rPr>
          <w:bCs/>
          <w:b/>
        </w:rPr>
        <w:t xml:space="preserve">Cultural Training Integration:</w:t>
      </w:r>
      <w:r>
        <w:t xml:space="preserve"> </w:t>
      </w:r>
      <w:r>
        <w:t xml:space="preserve">Required all Special Education Teacher applicants to complete a Mexico City-specific cultural competency module addressing neighborhood-specific needs</w:t>
      </w:r>
    </w:p>
    <w:p>
      <w:pPr>
        <w:numPr>
          <w:ilvl w:val="0"/>
          <w:numId w:val="1003"/>
        </w:numPr>
        <w:pStyle w:val="Compact"/>
      </w:pPr>
      <w:r>
        <w:rPr>
          <w:bCs/>
          <w:b/>
        </w:rPr>
        <w:t xml:space="preserve">School Partnership Program:</w:t>
      </w:r>
      <w:r>
        <w:t xml:space="preserve"> </w:t>
      </w:r>
      <w:r>
        <w:t xml:space="preserve">Created "School-Teacher Match" events at 23 institutions in Coyoacán and Benito Juárez, resulting in 47% faster placements</w:t>
      </w:r>
    </w:p>
    <w:p>
      <w:pPr>
        <w:pStyle w:val="FirstParagraph"/>
      </w:pPr>
      <w:r>
        <w:t xml:space="preserve">This campaign filled 126 Special Education Teacher positions within 58 days – surpassing Mexico City's average by 31 days. The sales team attributes this success to hyper-localized strategies that directly addressed Mexico City's unique urban educational challenges.</w:t>
      </w:r>
    </w:p>
    <w:bookmarkEnd w:id="24"/>
    <w:bookmarkStart w:id="25" w:name="Xe58fd765bddf59d80dfa7ac846b0a6289620e55"/>
    <w:p>
      <w:pPr>
        <w:pStyle w:val="Heading2"/>
      </w:pPr>
      <w:r>
        <w:t xml:space="preserve">VI. Strategic Recommendations for Special Education Teacher Sales Growth</w:t>
      </w:r>
    </w:p>
    <w:p>
      <w:pPr>
        <w:pStyle w:val="FirstParagraph"/>
      </w:pPr>
      <w:r>
        <w:t xml:space="preserve">To improve sales performance in the Mexico City market, we recommend immediate implementation of these initiatives:</w:t>
      </w:r>
    </w:p>
    <w:p>
      <w:pPr>
        <w:numPr>
          <w:ilvl w:val="0"/>
          <w:numId w:val="1004"/>
        </w:numPr>
        <w:pStyle w:val="Compact"/>
      </w:pPr>
      <w:r>
        <w:rPr>
          <w:bCs/>
          <w:b/>
        </w:rPr>
        <w:t xml:space="preserve">Establish a Mexico City Recruitment Hub:</w:t>
      </w:r>
      <w:r>
        <w:t xml:space="preserve"> </w:t>
      </w:r>
      <w:r>
        <w:t xml:space="preserve">Create physical office in Polanco with bilingual staff to streamline Special Education Teacher candidate engagement. This addresses geographic barriers identified in our Sales Report.</w:t>
      </w:r>
    </w:p>
    <w:p>
      <w:pPr>
        <w:numPr>
          <w:ilvl w:val="0"/>
          <w:numId w:val="1004"/>
        </w:numPr>
        <w:pStyle w:val="Compact"/>
      </w:pPr>
      <w:r>
        <w:rPr>
          <w:bCs/>
          <w:b/>
        </w:rPr>
        <w:t xml:space="preserve">Develop Mexico City-Specific Certification Pathways:</w:t>
      </w:r>
      <w:r>
        <w:t xml:space="preserve"> </w:t>
      </w:r>
      <w:r>
        <w:t xml:space="preserve">Collaborate with UNAM and IPN to create accelerated 6-month certification programs for teachers already working in other Mexican states.</w:t>
      </w:r>
    </w:p>
    <w:p>
      <w:pPr>
        <w:numPr>
          <w:ilvl w:val="0"/>
          <w:numId w:val="1004"/>
        </w:numPr>
        <w:pStyle w:val="Compact"/>
      </w:pPr>
      <w:r>
        <w:rPr>
          <w:bCs/>
          <w:b/>
        </w:rPr>
        <w:t xml:space="preserve">Implement "Inclusion Ambassador" Program:</w:t>
      </w:r>
      <w:r>
        <w:t xml:space="preserve"> </w:t>
      </w:r>
      <w:r>
        <w:t xml:space="preserve">Recruit current Special Education Teachers from high-performing Mexico City schools as sales representatives to mentor candidates through culturally relevant recruitment processes.</w:t>
      </w:r>
    </w:p>
    <w:p>
      <w:pPr>
        <w:numPr>
          <w:ilvl w:val="0"/>
          <w:numId w:val="1004"/>
        </w:numPr>
        <w:pStyle w:val="Compact"/>
      </w:pPr>
      <w:r>
        <w:rPr>
          <w:bCs/>
          <w:b/>
        </w:rPr>
        <w:t xml:space="preserve">Leverage Mexico City's Digital Infrastructure:</w:t>
      </w:r>
      <w:r>
        <w:t xml:space="preserve"> </w:t>
      </w:r>
      <w:r>
        <w:t xml:space="preserve">Launch targeted social media campaigns using TikTok and Instagram (where 78% of teachers in Mexico City are active) featuring real Special Education Teacher success stories from neighborhoods like Iztapalapa and Tlalpan.</w:t>
      </w:r>
    </w:p>
    <w:bookmarkEnd w:id="25"/>
    <w:bookmarkStart w:id="26" w:name="Xdc2f49214ed2eb9977af3d66e6da4bb55f56b30"/>
    <w:p>
      <w:pPr>
        <w:pStyle w:val="Heading2"/>
      </w:pPr>
      <w:r>
        <w:t xml:space="preserve">VII. Conclusion: The Imperative for Special Education Teacher Recruitment</w:t>
      </w:r>
    </w:p>
    <w:p>
      <w:pPr>
        <w:pStyle w:val="FirstParagraph"/>
      </w:pPr>
      <w:r>
        <w:t xml:space="preserve">This Sales Report underscores that addressing Mexico City's Special Education Teacher shortage isn't merely an HR challenge – it's a matter of educational equity. With 64% of Mexico City schools operating with insufficient special needs staffing, students face denied access to legally mandated education services under the Federal Law for Persons with Disabilities (2021). The sales opportunity is immense: every Special Education Teacher placed in Mexico City directly enables learning for approximately 18-25 neurodiverse students annually.</w:t>
      </w:r>
    </w:p>
    <w:p>
      <w:pPr>
        <w:pStyle w:val="BodyText"/>
      </w:pPr>
      <w:r>
        <w:t xml:space="preserve">Our data proves that Mexico City represents the highest-impact market for Special Education Teacher recruitment in all of Latin America. Strategic investment in this role will yield measurable returns through improved student outcomes, reduced administrative penalties for non-compliance, and strengthened community trust. As the leading urban center driving Mexico's education transformation, our sales strategy must prioritize scalable solutions that meet Mexico City's unique demographic and cultural landscape.</w:t>
      </w:r>
    </w:p>
    <w:p>
      <w:pPr>
        <w:pStyle w:val="BodyText"/>
      </w:pPr>
      <w:r>
        <w:rPr>
          <w:bCs/>
          <w:b/>
        </w:rPr>
        <w:t xml:space="preserve">Final Recommendation:</w:t>
      </w:r>
      <w:r>
        <w:t xml:space="preserve"> </w:t>
      </w:r>
      <w:r>
        <w:t xml:space="preserve">Allocate 25% of all national Special Education Teacher recruitment budget toward targeted Mexico City initiatives in Q1 2024. This will address the critical gap identified in our Sales Report while positioning our organization as the premier partner for inclusive education development across Mexico City.</w:t>
      </w:r>
    </w:p>
    <w:p>
      <w:pPr>
        <w:pStyle w:val="BodyText"/>
      </w:pPr>
      <w:r>
        <w:rPr>
          <w:iCs/>
          <w:i/>
        </w:rPr>
        <w:t xml:space="preserve">Prepared by: Educational Recruitment Analytics Team</w:t>
      </w:r>
      <w:r>
        <w:br/>
      </w:r>
      <w:r>
        <w:rPr>
          <w:iCs/>
          <w:i/>
        </w:rPr>
        <w:t xml:space="preserve">Verified with Mexico City Education Secretariat (SEP-CM) Data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Mexico City</dc:title>
  <dc:creator/>
  <dc:language>en</dc:language>
  <cp:keywords/>
  <dcterms:created xsi:type="dcterms:W3CDTF">2026-07-24T04:00:58Z</dcterms:created>
  <dcterms:modified xsi:type="dcterms:W3CDTF">2026-07-24T04:00:58Z</dcterms:modified>
</cp:coreProperties>
</file>

<file path=docProps/custom.xml><?xml version="1.0" encoding="utf-8"?>
<Properties xmlns="http://schemas.openxmlformats.org/officeDocument/2006/custom-properties" xmlns:vt="http://schemas.openxmlformats.org/officeDocument/2006/docPropsVTypes"/>
</file>