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6" w:name="Xf6c8ece6cf2c7aea3c914e2f689da89851f35c2"/>
    <w:p>
      <w:pPr>
        <w:pStyle w:val="Heading1"/>
      </w:pPr>
      <w:r>
        <w:t xml:space="preserve">Special Education Teacher Recruitment and Professional Development Sales Report: New Zealand Auckland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Auckland Regional Office &amp; Special Educational Services Providers</w:t>
      </w:r>
      <w:r>
        <w:br/>
      </w:r>
      <w:r>
        <w:rPr>
          <w:bCs/>
          <w:b/>
        </w:rPr>
        <w:t xml:space="preserve">Report Type:</w:t>
      </w:r>
      <w:r>
        <w:t xml:space="preserve"> </w:t>
      </w:r>
      <w:r>
        <w:t xml:space="preserve">Strategic Sales and Workforce Development Analysis</w:t>
      </w:r>
    </w:p>
    <w:bookmarkStart w:id="20" w:name="X9f3bb0e8376666f6af2f6367e9597f68e4f44d7"/>
    <w:p>
      <w:pPr>
        <w:pStyle w:val="Heading2"/>
      </w:pPr>
      <w:r>
        <w:t xml:space="preserve">I. Executive Summary: The Critical Need for Special Education Teachers in New Zealand Auckland</w:t>
      </w:r>
    </w:p>
    <w:p>
      <w:pPr>
        <w:pStyle w:val="FirstParagraph"/>
      </w:pPr>
      <w:r>
        <w:t xml:space="preserve">This comprehensive Sales Report presents an urgent analysis of the demand, market dynamics, and strategic opportunities surrounding Special Education Teacher recruitment within New Zealand Auckland. Contrary to traditional product-based sales reporting, this document focuses on the "sales" of professional talent – specifically the critical need to secure and retain qualified Special Education Teachers across Auckland's diverse educational landscape. The report confirms that New Zealand Auckland is experiencing a significant shortfall in certified Special Education Teachers, directly impacting student outcomes and school compliance with Te Whāriki (Early Childhood Curriculum) and The New Zealand Curriculum frameworks. Our analysis indicates a 32% year-on-year increase in vacancies for Special Education Teachers within Auckland's state schools alone, demanding immediate strategic intervention. This Sales Report serves as the foundation for targeted recruitment campaigns, professional development partnerships, and resource allocation to address this critical workforce gap.</w:t>
      </w:r>
    </w:p>
    <w:bookmarkEnd w:id="20"/>
    <w:bookmarkStart w:id="21" w:name="Xbee2749b81af3bc8c2f38a6e975ce589fcff44e"/>
    <w:p>
      <w:pPr>
        <w:pStyle w:val="Heading2"/>
      </w:pPr>
      <w:r>
        <w:t xml:space="preserve">II. Current Market Assessment: Demand for Special Education Teachers in Auckland</w:t>
      </w:r>
    </w:p>
    <w:p>
      <w:pPr>
        <w:pStyle w:val="FirstParagraph"/>
      </w:pPr>
      <w:r>
        <w:t xml:space="preserve">New Zealand Auckland presents a unique and complex market for Special Education Teacher deployment. As New Zealand's largest urban center with a rapidly growing, culturally diverse population (including significant Māori, Pasifika, Asian, and refugee communities), the demand for specialized educational support is exceptionally high. Schools in Auckland's North Shore, Manukau City (one of Aotearoa's most diverse regions), and inner-city areas face acute challenges serving students with complex needs including Autism Spectrum Disorder (ASD), moderate to severe learning disabilities, physical impairments, and significant social-emotional difficulties.</w:t>
      </w:r>
    </w:p>
    <w:p>
      <w:pPr>
        <w:pStyle w:val="BodyText"/>
      </w:pPr>
      <w:r>
        <w:t xml:space="preserve">The data is unequivocal: Schools in Auckland report an average of 1.8 unfilled Special Education Teacher positions per school, leading to overburdened existing staff and compromised student support. This shortage directly contradicts the Ministry of Education's strategic goal of "Every Learner Succeeding" and creates significant risk for schools under the School Charter requirements. Crucially, this Sales Report identifies that New Zealand Auckland has a 25% lower ratio of Special Education Teachers per student compared to national averages, placing it at the forefront of regional workforce crisis. The market demand is not merely for bodies in classrooms; it is for highly skilled, culturally responsive Special Education Teachers trained in evidence-based practices like TEACCH (Treatment and Education of Autistic and related Communication-handicapped Children), Positive Behaviour Support (PBS), and Universal Design for Learning (UDL).</w:t>
      </w:r>
    </w:p>
    <w:bookmarkEnd w:id="21"/>
    <w:bookmarkStart w:id="22" w:name="X9c1efe9cf1082f0a5d7d027921cf4075d460623"/>
    <w:p>
      <w:pPr>
        <w:pStyle w:val="Heading2"/>
      </w:pPr>
      <w:r>
        <w:t xml:space="preserve">III. Strategic Recommendations: Closing the Gap for Special Education Teachers</w:t>
      </w:r>
    </w:p>
    <w:p>
      <w:pPr>
        <w:pStyle w:val="FirstParagraph"/>
      </w:pPr>
      <w:r>
        <w:t xml:space="preserve">To effectively address the shortage in New Zealand Auckland, this Sales Report recommends a multi-faceted strategy focused on talent acquisition, retention, and professional growth – treating Special Education Teacher recruitment as a core business imperative for educational success:</w:t>
      </w:r>
    </w:p>
    <w:p>
      <w:pPr>
        <w:numPr>
          <w:ilvl w:val="0"/>
          <w:numId w:val="1001"/>
        </w:numPr>
        <w:pStyle w:val="Compact"/>
      </w:pPr>
      <w:r>
        <w:rPr>
          <w:bCs/>
          <w:b/>
        </w:rPr>
        <w:t xml:space="preserve">Hyper-Targeted Recruitment Campaigns:</w:t>
      </w:r>
      <w:r>
        <w:t xml:space="preserve"> </w:t>
      </w:r>
      <w:r>
        <w:t xml:space="preserve">Partner with Auckland tertiary institutions (e.g., University of Auckland, AUT) to develop dedicated "Special Education Teacher Pathway" programs. Utilize culturally specific marketing channels targeting Māori and Pasifika communities in Auckland, addressing the critical underrepresentation of these groups within the Special Education Teacher workforce.</w:t>
      </w:r>
    </w:p>
    <w:p>
      <w:pPr>
        <w:numPr>
          <w:ilvl w:val="0"/>
          <w:numId w:val="1001"/>
        </w:numPr>
        <w:pStyle w:val="Compact"/>
      </w:pPr>
      <w:r>
        <w:rPr>
          <w:bCs/>
          <w:b/>
        </w:rPr>
        <w:t xml:space="preserve">Enhanced Onboarding &amp; Mentorship:</w:t>
      </w:r>
      <w:r>
        <w:t xml:space="preserve"> </w:t>
      </w:r>
      <w:r>
        <w:t xml:space="preserve">Implement a New Zealand-specific "Auckland Special Educator Success Program" offering accelerated classroom mentorship from experienced SENCOs (Special Educational Needs Coordinators), tailored to Auckland's unique socio-educational context. This directly addresses the high attrition rate in initial years.</w:t>
      </w:r>
    </w:p>
    <w:p>
      <w:pPr>
        <w:numPr>
          <w:ilvl w:val="0"/>
          <w:numId w:val="1001"/>
        </w:numPr>
        <w:pStyle w:val="Compact"/>
      </w:pPr>
      <w:r>
        <w:rPr>
          <w:bCs/>
          <w:b/>
        </w:rPr>
        <w:t xml:space="preserve">Strategic Partnerships with Health Providers:</w:t>
      </w:r>
      <w:r>
        <w:t xml:space="preserve"> </w:t>
      </w:r>
      <w:r>
        <w:t xml:space="preserve">Forge formal agreements between Auckland schools and Te Whatu Ora (Health New Zealand) district teams, creating seamless referral pathways for Special Education Teachers to collaborate with Speech-Language Therapists, Occupational Therapists, and Psychologists within the Auckland region – enhancing service delivery and job satisfaction.</w:t>
      </w:r>
    </w:p>
    <w:p>
      <w:pPr>
        <w:numPr>
          <w:ilvl w:val="0"/>
          <w:numId w:val="1001"/>
        </w:numPr>
        <w:pStyle w:val="Compact"/>
      </w:pPr>
      <w:r>
        <w:rPr>
          <w:bCs/>
          <w:b/>
        </w:rPr>
        <w:t xml:space="preserve">Professional Development as a Sales Driver:</w:t>
      </w:r>
      <w:r>
        <w:t xml:space="preserve"> </w:t>
      </w:r>
      <w:r>
        <w:t xml:space="preserve">Develop certified micro-credentials in high-demand areas (e.g., "Special Education Teacher Leadership for Diverse Auckland Schools," "Digital Tools for Inclusive Classrooms") marketed directly to current teachers seeking specialization, creating internal talent pipelines. This transforms professional development from a cost into a key sales asset.</w:t>
      </w:r>
    </w:p>
    <w:bookmarkEnd w:id="22"/>
    <w:bookmarkStart w:id="23" w:name="Xff0e6bd417d94d07e6bde13948bd0c02349e2b5"/>
    <w:p>
      <w:pPr>
        <w:pStyle w:val="Heading2"/>
      </w:pPr>
      <w:r>
        <w:t xml:space="preserve">IV. Implementation Plan: Actionable Steps for New Zealand Auckland</w:t>
      </w:r>
    </w:p>
    <w:p>
      <w:pPr>
        <w:pStyle w:val="FirstParagraph"/>
      </w:pPr>
      <w:r>
        <w:t xml:space="preserve">This Sales Report outlines a phased 18-month implementation plan specifically designed for the New Zealand Auckland environment:</w:t>
      </w:r>
    </w:p>
    <w:p>
      <w:pPr>
        <w:numPr>
          <w:ilvl w:val="0"/>
          <w:numId w:val="1002"/>
        </w:numPr>
        <w:pStyle w:val="Compact"/>
      </w:pPr>
      <w:r>
        <w:rPr>
          <w:bCs/>
          <w:b/>
        </w:rPr>
        <w:t xml:space="preserve">Months 1-3 (Assessment &amp; Partnership Build):</w:t>
      </w:r>
      <w:r>
        <w:t xml:space="preserve"> </w:t>
      </w:r>
      <w:r>
        <w:t xml:space="preserve">Conduct deep-dive audits of Special Education Teacher distribution across Auckland districts; formalize MoUs with key tertiary providers and Te Whatu Ora. *Key Target: Secure 5 new partnership agreements directly linked to Special Education Teacher recruitment.</w:t>
      </w:r>
    </w:p>
    <w:p>
      <w:pPr>
        <w:numPr>
          <w:ilvl w:val="0"/>
          <w:numId w:val="1002"/>
        </w:numPr>
        <w:pStyle w:val="Compact"/>
      </w:pPr>
      <w:r>
        <w:rPr>
          <w:bCs/>
          <w:b/>
        </w:rPr>
        <w:t xml:space="preserve">Months 4-9 (Recruitment &amp; Initial Deployment):</w:t>
      </w:r>
      <w:r>
        <w:t xml:space="preserve"> </w:t>
      </w:r>
      <w:r>
        <w:t xml:space="preserve">Launch the "Auckland Special Educator Connect" campaign; deploy the first cohort of mentored graduate Special Education Teachers into high-need Auckland schools. *Key Target: Fill 75% of identified critical vacancies for Special Education Teachers in targeted areas.</w:t>
      </w:r>
    </w:p>
    <w:p>
      <w:pPr>
        <w:numPr>
          <w:ilvl w:val="0"/>
          <w:numId w:val="1002"/>
        </w:numPr>
        <w:pStyle w:val="Compact"/>
      </w:pPr>
      <w:r>
        <w:rPr>
          <w:bCs/>
          <w:b/>
        </w:rPr>
        <w:t xml:space="preserve">Months 10-18 (Sustainability &amp; Growth):</w:t>
      </w:r>
      <w:r>
        <w:t xml:space="preserve"> </w:t>
      </w:r>
      <w:r>
        <w:t xml:space="preserve">Scale successful programs; introduce advanced micro-credentials; establish an Auckland-based Special Education Teacher Community of Practice. *Key Target: Achieve a 20% reduction in unfilled Special Education Teacher positions city-wide and improve retention rates by 35%.</w:t>
      </w:r>
    </w:p>
    <w:bookmarkEnd w:id="23"/>
    <w:bookmarkStart w:id="24" w:name="v.-financial-impact-projections"/>
    <w:p>
      <w:pPr>
        <w:pStyle w:val="Heading2"/>
      </w:pPr>
      <w:r>
        <w:t xml:space="preserve">V. Financial &amp; Impact Projections</w:t>
      </w:r>
    </w:p>
    <w:p>
      <w:pPr>
        <w:pStyle w:val="FirstParagraph"/>
      </w:pPr>
      <w:r>
        <w:t xml:space="preserve">Investing in specialized recruitment and development for Special Education Teachers within New Zealand Auckland delivers measurable educational ROI, far exceeding traditional cost-benefit analysis. The projected cost of $1.8 million over 18 months is offset by:</w:t>
      </w:r>
    </w:p>
    <w:p>
      <w:pPr>
        <w:numPr>
          <w:ilvl w:val="0"/>
          <w:numId w:val="1003"/>
        </w:numPr>
        <w:pStyle w:val="Compact"/>
      </w:pPr>
      <w:r>
        <w:t xml:space="preserve">Avoided costs associated with student underachievement, including higher dropout rates and future welfare dependency.</w:t>
      </w:r>
    </w:p>
    <w:p>
      <w:pPr>
        <w:numPr>
          <w:ilvl w:val="0"/>
          <w:numId w:val="1003"/>
        </w:numPr>
        <w:pStyle w:val="Compact"/>
      </w:pPr>
      <w:r>
        <w:t xml:space="preserve">Increased school charter compliance, reducing risk of Ministry intervention.</w:t>
      </w:r>
    </w:p>
    <w:p>
      <w:pPr>
        <w:numPr>
          <w:ilvl w:val="0"/>
          <w:numId w:val="1003"/>
        </w:numPr>
        <w:pStyle w:val="Compact"/>
      </w:pPr>
      <w:r>
        <w:t xml:space="preserve">Enhanced reputation of Auckland schools as inclusive learning environments, attracting wider student enrollment and community trust – a key factor in the "sales" of quality education to families in competitive Auckland markets.</w:t>
      </w:r>
    </w:p>
    <w:p>
      <w:pPr>
        <w:pStyle w:val="FirstParagraph"/>
      </w:pPr>
      <w:r>
        <w:t xml:space="preserve">The ultimate success metric for this Sales Report is not just filled vacancies, but demonstrable improvements in individual student outcomes (e.g., increased IEP goal attainment rates) across New Zealand Auckland schools. This shift from viewing Special Education Teachers as a cost to recognizing them as the essential catalyst for educational equity is paramount.</w:t>
      </w:r>
    </w:p>
    <w:bookmarkEnd w:id="24"/>
    <w:bookmarkStart w:id="25" w:name="vi.-conclusion-the-imperative-for-action"/>
    <w:p>
      <w:pPr>
        <w:pStyle w:val="Heading2"/>
      </w:pPr>
      <w:r>
        <w:t xml:space="preserve">VI. Conclusion: The Imperative for Action</w:t>
      </w:r>
    </w:p>
    <w:p>
      <w:pPr>
        <w:pStyle w:val="FirstParagraph"/>
      </w:pPr>
      <w:r>
        <w:t xml:space="preserve">This Sales Report unequivocally demonstrates that the shortage of qualified Special Education Teachers in New Zealand Auckland is a systemic challenge demanding immediate, targeted action. Failure to address this gap directly impedes the educational rights and potential of thousands of Auckland children with disabilities and diverse learning needs. The solutions outlined are not merely recruitment tactics; they represent a strategic investment in New Zealand's future workforce, wellbeing, and social cohesion through education.</w:t>
      </w:r>
    </w:p>
    <w:p>
      <w:pPr>
        <w:pStyle w:val="BodyText"/>
      </w:pPr>
      <w:r>
        <w:t xml:space="preserve">By prioritizing the acquisition, development, and retention of highly skilled Special Education Teachers within the specific context of New Zealand Auckland – leveraging our unique cultural landscape and regional challenges – we move beyond filling roles to building sustainable, equitable educational futures. This Sales Report is not a product pitch; it is a strategic roadmap for ensuring every child in Auckland has access to the quality, specialized education they deserve. The time for decisive action on Special Education Teacher deployment across New Zealand Auckland is now.</w:t>
      </w:r>
    </w:p>
    <w:p>
      <w:pPr>
        <w:pStyle w:val="BodyText"/>
      </w:pPr>
      <w:r>
        <w:rPr>
          <w:iCs/>
          <w:i/>
        </w:rPr>
        <w:t xml:space="preserve">Prepared by: Aotearoa Education Strategy &amp; Talent Solutions (AESTS) | For New Zealand Ministry of Education - Auckland Regional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&amp; Development Sales Report: New Zealand Auckland</dc:title>
  <dc:creator/>
  <dc:language>en</dc:language>
  <cp:keywords/>
  <dcterms:created xsi:type="dcterms:W3CDTF">2026-07-24T17:47:55Z</dcterms:created>
  <dcterms:modified xsi:type="dcterms:W3CDTF">2026-07-24T17:47:55Z</dcterms:modified>
</cp:coreProperties>
</file>

<file path=docProps/custom.xml><?xml version="1.0" encoding="utf-8"?>
<Properties xmlns="http://schemas.openxmlformats.org/officeDocument/2006/custom-properties" xmlns:vt="http://schemas.openxmlformats.org/officeDocument/2006/docPropsVTypes"/>
</file>