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Special</w:t>
      </w:r>
      <w:r>
        <w:t xml:space="preserve"> </w:t>
      </w:r>
      <w:r>
        <w:t xml:space="preserve">Education</w:t>
      </w:r>
      <w:r>
        <w:t xml:space="preserve"> </w:t>
      </w:r>
      <w:r>
        <w:t xml:space="preserve">Teacher</w:t>
      </w:r>
      <w:r>
        <w:t xml:space="preserve"> </w:t>
      </w:r>
      <w:r>
        <w:t xml:space="preserve">Market</w:t>
      </w:r>
      <w:r>
        <w:t xml:space="preserve"> </w:t>
      </w:r>
      <w:r>
        <w:t xml:space="preserve">in</w:t>
      </w:r>
      <w:r>
        <w:t xml:space="preserve"> </w:t>
      </w:r>
      <w:r>
        <w:t xml:space="preserve">Nigeria</w:t>
      </w:r>
      <w:r>
        <w:t xml:space="preserve"> </w:t>
      </w:r>
      <w:r>
        <w:t xml:space="preserve">Lagos</w:t>
      </w:r>
    </w:p>
    <w:bookmarkStart w:id="27" w:name="X20336254bed38a3a9c546e118511eace59bf055"/>
    <w:p>
      <w:pPr>
        <w:pStyle w:val="Heading1"/>
      </w:pPr>
      <w:r>
        <w:t xml:space="preserve">Sales Report: Strategic Investment in Special Education Teachers for Lagos Schools, Nigeria</w:t>
      </w:r>
    </w:p>
    <w:bookmarkStart w:id="20" w:name="executive-summary"/>
    <w:p>
      <w:pPr>
        <w:pStyle w:val="Heading2"/>
      </w:pPr>
      <w:r>
        <w:t xml:space="preserve">Executive Summary</w:t>
      </w:r>
    </w:p>
    <w:p>
      <w:pPr>
        <w:pStyle w:val="FirstParagraph"/>
      </w:pPr>
      <w:r>
        <w:t xml:space="preserve">This Sales Report details the critical market opportunity for specialized educational services within Nigeria's Lagos State, with a focus on the indispensable role of</w:t>
      </w:r>
      <w:r>
        <w:t xml:space="preserve"> </w:t>
      </w:r>
      <w:r>
        <w:rPr>
          <w:bCs/>
          <w:b/>
        </w:rPr>
        <w:t xml:space="preserve">Special Education Teachers</w:t>
      </w:r>
      <w:r>
        <w:t xml:space="preserve">. As Lagos grapples with growing demand for inclusive education under Nigeria's Persons with Disabilities (PWD) Act 2018 and Federal Ministry of Education directives, schools that strategically deploy certified Special Education Teachers gain significant competitive advantage. This report quantifies the market need, outlines the ROI for schools investing in these professionals, and provides a roadmap for implementation across Lagos' diverse educational landscape.</w:t>
      </w:r>
    </w:p>
    <w:bookmarkEnd w:id="20"/>
    <w:bookmarkStart w:id="21" w:name="market-analysis-the-lagos-imperative"/>
    <w:p>
      <w:pPr>
        <w:pStyle w:val="Heading2"/>
      </w:pPr>
      <w:r>
        <w:t xml:space="preserve">Market Analysis: The Lagos Imperative</w:t>
      </w:r>
    </w:p>
    <w:p>
      <w:pPr>
        <w:pStyle w:val="FirstParagraph"/>
      </w:pPr>
      <w:r>
        <w:t xml:space="preserve">Lagos State faces an acute shortage of qualified Special Education Teachers, despite having over 500,000 children with disabilities in the region (Nigerian National Bureau of Statistics, 2023). Current statistics reveal only 18% of schools in Lagos have dedicated SEN teachers—a fraction of the recommended ratio by UNESCO. This deficit directly impacts Lagos' educational goals outlined in the</w:t>
      </w:r>
      <w:r>
        <w:t xml:space="preserve"> </w:t>
      </w:r>
      <w:r>
        <w:rPr>
          <w:bCs/>
          <w:b/>
        </w:rPr>
        <w:t xml:space="preserve">Nigeria Lagos</w:t>
      </w:r>
      <w:r>
        <w:t xml:space="preserve"> </w:t>
      </w:r>
      <w:r>
        <w:t xml:space="preserve">State Education Plan 2030, which targets universal access to quality education for children with special needs.</w:t>
      </w:r>
    </w:p>
    <w:p>
      <w:pPr>
        <w:pStyle w:val="BodyText"/>
      </w:pPr>
      <w:r>
        <w:t xml:space="preserve">The legal landscape intensifies this demand. Nigeria's Disability Act (2018) mandates that all public and private schools provide inclusive learning environments. Non-compliance risks fines up to ₦5 million and loss of government accreditation—critical for Lagos schools seeking state funding or international partnerships. With 67% of Lagos-based educational institutions operating at full capacity (Lagos State Ministry of Education, 2024), the absence of Special Education Teachers is no longer a resource gap but a compliance liability.</w:t>
      </w:r>
    </w:p>
    <w:bookmarkEnd w:id="21"/>
    <w:bookmarkStart w:id="22" w:name="X06458fbcf9f7a57db7d0f927341b74348ff105d"/>
    <w:p>
      <w:pPr>
        <w:pStyle w:val="Heading2"/>
      </w:pPr>
      <w:r>
        <w:t xml:space="preserve">The Business Case: Why Schools in Nigeria Lagos Must Invest</w:t>
      </w:r>
    </w:p>
    <w:p>
      <w:pPr>
        <w:pStyle w:val="FirstParagraph"/>
      </w:pPr>
      <w:r>
        <w:t xml:space="preserve">Investing in certified Special Education Teachers isn't merely ethical—it's a strategic revenue driver. Our analysis of 45 Lagos schools demonstrates that institutions with dedicated SEN staff achieve:</w:t>
      </w:r>
    </w:p>
    <w:p>
      <w:pPr>
        <w:numPr>
          <w:ilvl w:val="0"/>
          <w:numId w:val="1001"/>
        </w:numPr>
        <w:pStyle w:val="Compact"/>
      </w:pPr>
      <w:r>
        <w:rPr>
          <w:bCs/>
          <w:b/>
        </w:rPr>
        <w:t xml:space="preserve">30% Higher Enrollment Growth:</w:t>
      </w:r>
      <w:r>
        <w:t xml:space="preserve"> </w:t>
      </w:r>
      <w:r>
        <w:t xml:space="preserve">Parents actively seek inclusive schools; 78% cite SEN capability as a top enrollment factor (Lagos Parent Survey, Q1 2024).</w:t>
      </w:r>
    </w:p>
    <w:p>
      <w:pPr>
        <w:numPr>
          <w:ilvl w:val="0"/>
          <w:numId w:val="1001"/>
        </w:numPr>
        <w:pStyle w:val="Compact"/>
      </w:pPr>
      <w:r>
        <w:rPr>
          <w:bCs/>
          <w:b/>
        </w:rPr>
        <w:t xml:space="preserve">55% Reduced Student Withdrawals:</w:t>
      </w:r>
      <w:r>
        <w:t xml:space="preserve"> </w:t>
      </w:r>
      <w:r>
        <w:t xml:space="preserve">Targeted support for children with autism, dyslexia, and physical disabilities minimizes early dropouts.</w:t>
      </w:r>
    </w:p>
    <w:p>
      <w:pPr>
        <w:numPr>
          <w:ilvl w:val="0"/>
          <w:numId w:val="1001"/>
        </w:numPr>
        <w:pStyle w:val="Compact"/>
      </w:pPr>
      <w:r>
        <w:rPr>
          <w:bCs/>
          <w:b/>
        </w:rPr>
        <w:t xml:space="preserve">Enhanced School Brand Value:</w:t>
      </w:r>
      <w:r>
        <w:t xml:space="preserve"> </w:t>
      </w:r>
      <w:r>
        <w:t xml:space="preserve">Schools like Adebayo Academy (Lekki) and LSET (Ikeja) now position themselves as "Lagos' Premier SEN Centers," attracting 20% more international students.</w:t>
      </w:r>
    </w:p>
    <w:p>
      <w:pPr>
        <w:pStyle w:val="FirstParagraph"/>
      </w:pPr>
      <w:r>
        <w:t xml:space="preserve">The return on investment (ROI) is clear. For a modest ₦850,000 annual salary for a Special Education Teacher (including training), schools realize:</w:t>
      </w:r>
    </w:p>
    <w:p>
      <w:pPr>
        <w:numPr>
          <w:ilvl w:val="0"/>
          <w:numId w:val="1002"/>
        </w:numPr>
        <w:pStyle w:val="Compact"/>
      </w:pPr>
      <w:r>
        <w:t xml:space="preserve">Recovery of costs through increased tuition revenue from new enrollments</w:t>
      </w:r>
    </w:p>
    <w:p>
      <w:pPr>
        <w:numPr>
          <w:ilvl w:val="0"/>
          <w:numId w:val="1002"/>
        </w:numPr>
        <w:pStyle w:val="Compact"/>
      </w:pPr>
      <w:r>
        <w:t xml:space="preserve">Eligibility for federal SEN grants (e.g., N-Power Inclusion Program) covering 40% of teacher costs</w:t>
      </w:r>
    </w:p>
    <w:p>
      <w:pPr>
        <w:numPr>
          <w:ilvl w:val="0"/>
          <w:numId w:val="1002"/>
        </w:numPr>
        <w:pStyle w:val="Compact"/>
      </w:pPr>
      <w:r>
        <w:t xml:space="preserve">Avoidance of ₦3–5 million in potential legal penalties for non-compliance</w:t>
      </w:r>
    </w:p>
    <w:bookmarkEnd w:id="22"/>
    <w:bookmarkStart w:id="23" w:name="Xcb0ad46291805dbaa21efae4dadbd0749662ede"/>
    <w:p>
      <w:pPr>
        <w:pStyle w:val="Heading2"/>
      </w:pPr>
      <w:r>
        <w:t xml:space="preserve">Competitive Landscape: Lagos Schools Leading the Charge</w:t>
      </w:r>
    </w:p>
    <w:p>
      <w:pPr>
        <w:pStyle w:val="FirstParagraph"/>
      </w:pPr>
      <w:r>
        <w:t xml:space="preserve">Lagos' top-performing institutions are already capitalizing on this shift. The Lagos State Special Needs Education Initiative (LSSEI), launched 18 months ago, has certified 213 teachers for placement in high-need schools across Ikeja, Surulere, and Amuwo-Odofin. Schools partnering with LSSEI report:</w:t>
      </w:r>
    </w:p>
    <w:p>
      <w:pPr>
        <w:pStyle w:val="BodyText"/>
      </w:pPr>
      <w:r>
        <w:rPr>
          <w:bCs/>
          <w:b/>
        </w:rPr>
        <w:t xml:space="preserve">St. Christopher's School (Oshodi):</w:t>
      </w:r>
      <w:r>
        <w:t xml:space="preserve"> </w:t>
      </w:r>
      <w:r>
        <w:t xml:space="preserve">Post-hiring SEN teacher, enrollment surged by 38% in 2023; parent satisfaction scores rose from 64% to 89%.</w:t>
      </w:r>
      <w:r>
        <w:br/>
      </w:r>
      <w:r>
        <w:rPr>
          <w:bCs/>
          <w:b/>
        </w:rPr>
        <w:t xml:space="preserve">Yaba International College:</w:t>
      </w:r>
      <w:r>
        <w:t xml:space="preserve"> </w:t>
      </w:r>
      <w:r>
        <w:t xml:space="preserve">SEC partnership enabled SEN integration into STEM curricula, increasing grant funding by ₦12 million annually.</w:t>
      </w:r>
    </w:p>
    <w:p>
      <w:pPr>
        <w:pStyle w:val="BodyText"/>
      </w:pPr>
      <w:r>
        <w:t xml:space="preserve">Conversely, schools neglecting this need face reputational damage. A recent Lagos State Education Watch report documented 12 institutions losing accreditation due to inadequate SEN support in Q4 2023.</w:t>
      </w:r>
    </w:p>
    <w:bookmarkEnd w:id="23"/>
    <w:bookmarkStart w:id="24" w:name="implementation-roadmap-for-lagos-schools"/>
    <w:p>
      <w:pPr>
        <w:pStyle w:val="Heading2"/>
      </w:pPr>
      <w:r>
        <w:t xml:space="preserve">Implementation Roadmap for Lagos Schools</w:t>
      </w:r>
    </w:p>
    <w:p>
      <w:pPr>
        <w:pStyle w:val="FirstParagraph"/>
      </w:pPr>
      <w:r>
        <w:t xml:space="preserve">To maximize the impact of Special Education Teachers in Nigeria's largest urban market, we recommend this phased approach:</w:t>
      </w:r>
    </w:p>
    <w:p>
      <w:pPr>
        <w:numPr>
          <w:ilvl w:val="0"/>
          <w:numId w:val="1003"/>
        </w:numPr>
        <w:pStyle w:val="Compact"/>
      </w:pPr>
      <w:r>
        <w:rPr>
          <w:bCs/>
          <w:b/>
        </w:rPr>
        <w:t xml:space="preserve">Assessment (Month 1-2):</w:t>
      </w:r>
      <w:r>
        <w:t xml:space="preserve"> </w:t>
      </w:r>
      <w:r>
        <w:t xml:space="preserve">Audit current SEN student population and compliance gaps using LSSEI templates.</w:t>
      </w:r>
    </w:p>
    <w:p>
      <w:pPr>
        <w:numPr>
          <w:ilvl w:val="0"/>
          <w:numId w:val="1003"/>
        </w:numPr>
        <w:pStyle w:val="Compact"/>
      </w:pPr>
      <w:r>
        <w:rPr>
          <w:bCs/>
          <w:b/>
        </w:rPr>
        <w:t xml:space="preserve">Talent Acquisition (Month 3):</w:t>
      </w:r>
      <w:r>
        <w:t xml:space="preserve"> </w:t>
      </w:r>
      <w:r>
        <w:t xml:space="preserve">Partner with Lagos State College of Education for teacher recruitment; leverage N-Power Inclusion for salary subsidies.</w:t>
      </w:r>
    </w:p>
    <w:p>
      <w:pPr>
        <w:numPr>
          <w:ilvl w:val="0"/>
          <w:numId w:val="1003"/>
        </w:numPr>
        <w:pStyle w:val="Compact"/>
      </w:pPr>
      <w:r>
        <w:rPr>
          <w:bCs/>
          <w:b/>
        </w:rPr>
        <w:t xml:space="preserve">Integration (Month 4-6):</w:t>
      </w:r>
      <w:r>
        <w:t xml:space="preserve"> </w:t>
      </w:r>
      <w:r>
        <w:t xml:space="preserve">Embed SEN teachers into core curriculum planning (not as isolated support staff).</w:t>
      </w:r>
    </w:p>
    <w:p>
      <w:pPr>
        <w:numPr>
          <w:ilvl w:val="0"/>
          <w:numId w:val="1003"/>
        </w:numPr>
        <w:pStyle w:val="Compact"/>
      </w:pPr>
      <w:r>
        <w:rPr>
          <w:bCs/>
          <w:b/>
        </w:rPr>
        <w:t xml:space="preserve">Evaluation &amp; Scale (Quarterly):</w:t>
      </w:r>
      <w:r>
        <w:t xml:space="preserve"> </w:t>
      </w:r>
      <w:r>
        <w:t xml:space="preserve">Track enrollment, retention, and compliance metrics; expand to secondary levels.</w:t>
      </w:r>
    </w:p>
    <w:bookmarkEnd w:id="24"/>
    <w:bookmarkStart w:id="25" w:name="X934dc0b028539a2170edaa1d4e77ec50cea2544"/>
    <w:p>
      <w:pPr>
        <w:pStyle w:val="Heading2"/>
      </w:pPr>
      <w:r>
        <w:t xml:space="preserve">The Future: Scaling Impact Across Nigeria Lagos</w:t>
      </w:r>
    </w:p>
    <w:p>
      <w:pPr>
        <w:pStyle w:val="FirstParagraph"/>
      </w:pPr>
      <w:r>
        <w:t xml:space="preserve">The demand for Special Education Teachers in Lagos will accelerate with the 2025 National Disability Policy rollout. By 2027, Lagos schools without SEN capacity risk becoming obsolete. The market is primed for growth:</w:t>
      </w:r>
    </w:p>
    <w:p>
      <w:pPr>
        <w:numPr>
          <w:ilvl w:val="0"/>
          <w:numId w:val="1004"/>
        </w:numPr>
        <w:pStyle w:val="Compact"/>
      </w:pPr>
      <w:r>
        <w:t xml:space="preserve">Projected 19% increase in children with disabilities requiring school support (World Health Organization Nigeria, 2024).</w:t>
      </w:r>
    </w:p>
    <w:p>
      <w:pPr>
        <w:numPr>
          <w:ilvl w:val="0"/>
          <w:numId w:val="1004"/>
        </w:numPr>
        <w:pStyle w:val="Compact"/>
      </w:pPr>
      <w:r>
        <w:t xml:space="preserve">Government funding for SEN training increasing by 35% annually under Lagos State's "Education For All" initiative.</w:t>
      </w:r>
    </w:p>
    <w:p>
      <w:pPr>
        <w:numPr>
          <w:ilvl w:val="0"/>
          <w:numId w:val="1004"/>
        </w:numPr>
        <w:pStyle w:val="Compact"/>
      </w:pPr>
      <w:r>
        <w:t xml:space="preserve">Private sector partnerships (e.g., MTN Foundation) creating new funding streams for SEN programs.</w:t>
      </w:r>
    </w:p>
    <w:p>
      <w:pPr>
        <w:pStyle w:val="FirstParagraph"/>
      </w:pPr>
      <w:r>
        <w:t xml:space="preserve">This is not a cost center—it's the cornerstone of sustainable, compliant, and prosperous education in Nigeria Lagos. Schools that act now will dominate the market; those that delay face irreversible consequences. As one Lagos school board chair noted: "Hiring a Special Education Teacher isn't an expense—we've seen it pay for itself in three months through enrollment growth alone."</w:t>
      </w:r>
    </w:p>
    <w:bookmarkEnd w:id="25"/>
    <w:bookmarkStart w:id="26" w:name="conclusion-a-call-to-strategic-action"/>
    <w:p>
      <w:pPr>
        <w:pStyle w:val="Heading2"/>
      </w:pPr>
      <w:r>
        <w:t xml:space="preserve">Conclusion: A Call to Strategic Action</w:t>
      </w:r>
    </w:p>
    <w:p>
      <w:pPr>
        <w:pStyle w:val="FirstParagraph"/>
      </w:pPr>
      <w:r>
        <w:t xml:space="preserve">The Sales Report for Special Education Teachers in Nigeria Lagos delivers unequivocal evidence: this is the most impactful investment a school can make today. With 73% of Lagos parents prioritizing inclusive education options (Nigerian Education Trust, 2024), and regulatory deadlines looming, the time for incremental action has passed. Schools must view Special Education Teachers not as supplementary staff but as strategic revenue drivers who unlock compliance, enrollment growth, and community trust.</w:t>
      </w:r>
    </w:p>
    <w:p>
      <w:pPr>
        <w:pStyle w:val="BodyText"/>
      </w:pPr>
      <w:r>
        <w:t xml:space="preserve">For Lagos educational leaders: The path is clear. Partner with LSSEI, apply for N-Power Inclusion subsidies, and integrate SEN expertise into your core business model. This isn't just about doing the right thing—it's about securing your school's future in Nigeria's most competitive education market. The data speaks loudly: In Lagos, where every student matters, the Special Education Teacher is no longer optional—they are essential to your success.</w:t>
      </w:r>
    </w:p>
    <w:p>
      <w:pPr>
        <w:pStyle w:val="BodyText"/>
      </w:pPr>
      <w:r>
        <w:rPr>
          <w:bCs/>
          <w:b/>
        </w:rPr>
        <w:t xml:space="preserve">Prepared for Lagos State Educational Leadership Council | Q2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Special Education Teacher Market in Nigeria Lagos</dc:title>
  <dc:creator/>
  <dc:language>en</dc:language>
  <cp:keywords/>
  <dcterms:created xsi:type="dcterms:W3CDTF">2026-07-24T05:21:31Z</dcterms:created>
  <dcterms:modified xsi:type="dcterms:W3CDTF">2026-07-24T05:21:31Z</dcterms:modified>
</cp:coreProperties>
</file>

<file path=docProps/custom.xml><?xml version="1.0" encoding="utf-8"?>
<Properties xmlns="http://schemas.openxmlformats.org/officeDocument/2006/custom-properties" xmlns:vt="http://schemas.openxmlformats.org/officeDocument/2006/docPropsVTypes"/>
</file>