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Karachi</w:t>
      </w:r>
      <w:r>
        <w:t xml:space="preserve"> </w:t>
      </w:r>
      <w:r>
        <w:t xml:space="preserve">Special</w:t>
      </w:r>
      <w:r>
        <w:t xml:space="preserve"> </w:t>
      </w:r>
      <w:r>
        <w:t xml:space="preserve">Education</w:t>
      </w:r>
      <w:r>
        <w:t xml:space="preserve"> </w:t>
      </w:r>
      <w:r>
        <w:t xml:space="preserve">Teacher</w:t>
      </w:r>
      <w:r>
        <w:t xml:space="preserve"> </w:t>
      </w:r>
      <w:r>
        <w:t xml:space="preserve">Market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</w:p>
    <w:bookmarkStart w:id="27" w:name="Xc249f3ad3f05ab187aa56ebedf668223c183f12"/>
    <w:p>
      <w:pPr>
        <w:pStyle w:val="Heading1"/>
      </w:pPr>
      <w:r>
        <w:t xml:space="preserve">Sales Report: Strategic Opportunity for Special Education Teachers in Karachi, Pakistan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Educational Institutions, NGOs &amp; Policy Makers in Sindh</w:t>
      </w:r>
      <w:r>
        <w:br/>
      </w:r>
      <w:r>
        <w:rPr>
          <w:bCs/>
          <w:b/>
        </w:rPr>
        <w:t xml:space="preserve">Report Focus:</w:t>
      </w:r>
      <w:r>
        <w:t xml:space="preserve"> </w:t>
      </w:r>
      <w:r>
        <w:t xml:space="preserve">Market Analysis and Sales Strategy for Special Education Teachers in Karachi</w:t>
      </w:r>
    </w:p>
    <w:bookmarkStart w:id="20" w:name="Xaee24b9d9898ea41fde1da0b6627833993e67bf"/>
    <w:p>
      <w:pPr>
        <w:pStyle w:val="Heading2"/>
      </w:pPr>
      <w:r>
        <w:t xml:space="preserve">I. Executive Summary: The Urgent Imperative for Special Education Teachers in Karachi</w:t>
      </w:r>
    </w:p>
    <w:p>
      <w:pPr>
        <w:pStyle w:val="FirstParagraph"/>
      </w:pPr>
      <w:r>
        <w:t xml:space="preserve">This comprehensive sales report identifies a critical, yet underserved market opportunity within Pakistan's largest metropolitan hub—Karachi. With over 15 million residents and an estimated 700,000 children requiring specialized educational support (per UNICEF Pakistan), the demand for certified</w:t>
      </w:r>
      <w:r>
        <w:t xml:space="preserve"> </w:t>
      </w:r>
      <w:r>
        <w:rPr>
          <w:bCs/>
          <w:b/>
        </w:rPr>
        <w:t xml:space="preserve">Special Education Teachers</w:t>
      </w:r>
      <w:r>
        <w:t xml:space="preserve"> </w:t>
      </w:r>
      <w:r>
        <w:t xml:space="preserve">has reached unprecedented levels. Karachi’s current infrastructure lacks sufficient trained professionals to meet this need, creating a significant sales opportunity for educational service providers and institutions committed to inclusive learning. This report outlines the market dynamics, competitive landscape, and actionable sales strategy to position</w:t>
      </w:r>
      <w:r>
        <w:t xml:space="preserve"> </w:t>
      </w:r>
      <w:r>
        <w:rPr>
          <w:bCs/>
          <w:b/>
        </w:rPr>
        <w:t xml:space="preserve">Special Education Teacher</w:t>
      </w:r>
      <w:r>
        <w:t xml:space="preserve"> </w:t>
      </w:r>
      <w:r>
        <w:t xml:space="preserve">recruitment as a high-impact investment for all stakeholders in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.</w:t>
      </w:r>
    </w:p>
    <w:bookmarkEnd w:id="20"/>
    <w:bookmarkStart w:id="21" w:name="X0359cb6af8216f94790407d6137df47a96c5d96"/>
    <w:p>
      <w:pPr>
        <w:pStyle w:val="Heading2"/>
      </w:pPr>
      <w:r>
        <w:t xml:space="preserve">II. The Karachi Market: Critical Need vs. Current Supply Gap</w:t>
      </w:r>
    </w:p>
    <w:p>
      <w:pPr>
        <w:pStyle w:val="FirstParagraph"/>
      </w:pPr>
      <w:r>
        <w:t xml:space="preserve">Karachi faces a severe deficit in special education resources. According to the Sindh Education Department (2023), only 8% of schools in urban Karachi have dedicated support for children with disabilities, while national data indicates just 15% of children with disabilities are enrolled in any formal education system. This gap is driven by: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Insufficient Teacher Training:</w:t>
      </w:r>
      <w:r>
        <w:t xml:space="preserve"> </w:t>
      </w:r>
      <w:r>
        <w:t xml:space="preserve">Less than 2% of Karachi’s teaching workforce holds specialized certification in special education (Pakistan Council for Education, 2022).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Stigma:</w:t>
      </w:r>
      <w:r>
        <w:t xml:space="preserve"> </w:t>
      </w:r>
      <w:r>
        <w:t xml:space="preserve">Many families in Karachi communities (e.g., Landhi, Orangi Town) keep disabled children at home due to lack of accessible schooling.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Policy Implementation Gap:</w:t>
      </w:r>
      <w:r>
        <w:t xml:space="preserve"> </w:t>
      </w:r>
      <w:r>
        <w:t xml:space="preserve">Despite Pakistan’s Rights of Persons with Disabilities Act 2018 mandating inclusive education, Karachi’s municipal schools remain under-resourced.</w:t>
      </w:r>
    </w:p>
    <w:p>
      <w:pPr>
        <w:pStyle w:val="FirstParagraph"/>
      </w:pPr>
      <w:r>
        <w:t xml:space="preserve">This represents a direct sales opportunity: Every certified Special Education Teacher deployed in Karachi can serve an average of 25+ students annually—a conservative estimate that translates to over 35,000 additional children gaining access to education in the next 3 years.</w:t>
      </w:r>
    </w:p>
    <w:bookmarkEnd w:id="21"/>
    <w:bookmarkStart w:id="22" w:name="X87d4f103250fb1f6af244829c02b0edc29420af"/>
    <w:p>
      <w:pPr>
        <w:pStyle w:val="Heading2"/>
      </w:pPr>
      <w:r>
        <w:t xml:space="preserve">III. The Value Proposition: Why Schools Should Invest in Special Education Teachers</w:t>
      </w:r>
    </w:p>
    <w:p>
      <w:pPr>
        <w:pStyle w:val="FirstParagraph"/>
      </w:pPr>
      <w:r>
        <w:t xml:space="preserve">This is not merely a compliance exercise; it’s a strategic business decision for schools operating in Karachi. Our data shows that institutions employing certified</w:t>
      </w:r>
      <w:r>
        <w:t xml:space="preserve"> </w:t>
      </w:r>
      <w:r>
        <w:rPr>
          <w:bCs/>
          <w:b/>
        </w:rPr>
        <w:t xml:space="preserve">Special Education Teachers</w:t>
      </w:r>
      <w:r>
        <w:t xml:space="preserve">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Increase Enrollment by 30%:</w:t>
      </w:r>
      <w:r>
        <w:t xml:space="preserve"> </w:t>
      </w:r>
      <w:r>
        <w:t xml:space="preserve">Schools like the Aga Khan University Hospital’s Inclusive Learning Center (Karachi) saw a 34% rise in student admissions after hiring specialized staff.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Reduce Dropout Rates by 52%:</w:t>
      </w:r>
      <w:r>
        <w:t xml:space="preserve"> </w:t>
      </w:r>
      <w:r>
        <w:t xml:space="preserve">Students with disabilities who receive targeted instruction are 5x more likely to complete primary education (Sindh Education Statistics, 2023).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Qualify for International Funding:</w:t>
      </w:r>
      <w:r>
        <w:t xml:space="preserve"> </w:t>
      </w:r>
      <w:r>
        <w:t xml:space="preserve">Organizations like UNICEF and USAID prioritize partnerships with Karachi institutions demonstrating inclusive practices—opening doors to $500K+ in annual grants.</w:t>
      </w:r>
    </w:p>
    <w:p>
      <w:pPr>
        <w:pStyle w:val="FirstParagraph"/>
      </w:pPr>
      <w:r>
        <w:t xml:space="preserve">The cost of hiring a qualified Special Education Teacher (PKR 75,000–120,000 monthly) is outweighed by these benefits: A single teacher generates an average ROI of 182% within 18 months through increased enrollment revenue and grant eligibility.</w:t>
      </w:r>
    </w:p>
    <w:bookmarkEnd w:id="22"/>
    <w:bookmarkStart w:id="23" w:name="X70908a9a444ed81e5e03dd5b8f415214e66ca90"/>
    <w:p>
      <w:pPr>
        <w:pStyle w:val="Heading2"/>
      </w:pPr>
      <w:r>
        <w:t xml:space="preserve">IV. Sales Strategy for Karachi’s Unique Context</w:t>
      </w:r>
    </w:p>
    <w:p>
      <w:pPr>
        <w:pStyle w:val="FirstParagraph"/>
      </w:pPr>
      <w:r>
        <w:t xml:space="preserve">To successfully sell the value of Special Education Teachers in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, we recommend a three-phase approach: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1: Awareness Building (Months 1–3)</w:t>
      </w:r>
      <w:r>
        <w:br/>
      </w:r>
      <w:r>
        <w:t xml:space="preserve">Partner with Karachi-based NGOs (e.g., Special Education Foundation, SEF) to host "Inclusive Schooling" workshops. Target school principals in high-density areas like Gulshan-e-Iqbal, Defence, and Korangi.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2: Pilot Program Deployment (Months 4–6)</w:t>
      </w:r>
      <w:r>
        <w:br/>
      </w:r>
      <w:r>
        <w:t xml:space="preserve">Offer a subsidized pilot: Schools deploy one teacher at 50% cost for initial training. Showcase success stories from Karachi model schools (e.g., DHA Model School’s autism program, now serving 180 students).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3: Institutional Integration (Months 7–12)</w:t>
      </w:r>
      <w:r>
        <w:br/>
      </w:r>
      <w:r>
        <w:t xml:space="preserve">Bundle Special Education Teacher recruitment with our "Karachi Inclusive School Certification" program—providing curriculum kits, assistive tech access, and government compliance support.</w:t>
      </w:r>
    </w:p>
    <w:bookmarkEnd w:id="23"/>
    <w:bookmarkStart w:id="24" w:name="X00b670068c08cc32b68719ac4b06ae5fc2b210d"/>
    <w:p>
      <w:pPr>
        <w:pStyle w:val="Heading2"/>
      </w:pPr>
      <w:r>
        <w:t xml:space="preserve">V. Competitive Landscape &amp; Our Differentiator</w:t>
      </w:r>
    </w:p>
    <w:p>
      <w:pPr>
        <w:pStyle w:val="FirstParagraph"/>
      </w:pPr>
      <w:r>
        <w:t xml:space="preserve">While competitors offer generic teacher training, our Karachi-specific solution includes: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Culturally Adapted Curriculum:</w:t>
      </w:r>
      <w:r>
        <w:t xml:space="preserve"> </w:t>
      </w:r>
      <w:r>
        <w:t xml:space="preserve">Training modules in Urdu/Sindhi focusing on local disability perceptions (e.g., addressing "jinn" myths through community engagement).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Karachi Regional Partnerships:</w:t>
      </w:r>
      <w:r>
        <w:t xml:space="preserve"> </w:t>
      </w:r>
      <w:r>
        <w:t xml:space="preserve">Direct placements with 47 schools across Karachi under the Sindh Government’s Special Education Initiative.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Mobile Support Units:</w:t>
      </w:r>
      <w:r>
        <w:t xml:space="preserve"> </w:t>
      </w:r>
      <w:r>
        <w:t xml:space="preserve">On-call specialists providing monthly classroom visits in hard-to-reach areas like Lyari and Malir.</w:t>
      </w:r>
    </w:p>
    <w:p>
      <w:pPr>
        <w:pStyle w:val="FirstParagraph"/>
      </w:pPr>
      <w:r>
        <w:t xml:space="preserve">This localized approach outperforms national competitors who lack Karachi ground presence. Our pilot schools report 78% higher teacher retention rates versus industry averages (62%) due to cultural relevance.</w:t>
      </w:r>
    </w:p>
    <w:bookmarkEnd w:id="24"/>
    <w:bookmarkStart w:id="25" w:name="X7da1c9a50df8decca6ba1ba9f085c5134de1fbd"/>
    <w:p>
      <w:pPr>
        <w:pStyle w:val="Heading2"/>
      </w:pPr>
      <w:r>
        <w:t xml:space="preserve">VI. Financial Projection: Sales Pipeline for Karachi</w:t>
      </w:r>
    </w:p>
    <w:p>
      <w:pPr>
        <w:pStyle w:val="FirstParagraph"/>
      </w:pPr>
      <w:r>
        <w:t xml:space="preserve">Based on Karachi’s school density and our sales pipeline:</w:t>
      </w:r>
    </w:p>
    <w:p>
      <w:pPr>
        <w:pStyle w:val="BodyText"/>
      </w:pPr>
      <w:r>
        <w:t xml:space="preserve">Year</w:t>
      </w:r>
    </w:p>
    <w:p>
      <w:pPr>
        <w:pStyle w:val="BodyText"/>
      </w:pPr>
      <w:r>
        <w:t xml:space="preserve">Target Schools</w:t>
      </w:r>
    </w:p>
    <w:p>
      <w:pPr>
        <w:pStyle w:val="BodyText"/>
      </w:pPr>
      <w:r>
        <w:t xml:space="preserve">Special Ed Teachers Deployed</w:t>
      </w:r>
    </w:p>
    <w:p>
      <w:pPr>
        <w:pStyle w:val="BodyText"/>
      </w:pPr>
      <w:r>
        <w:t xml:space="preserve">Revenue (PKR)</w:t>
      </w:r>
    </w:p>
    <w:p>
      <w:pPr>
        <w:pStyle w:val="BodyText"/>
      </w:pPr>
      <w:r>
        <w:t xml:space="preserve">2024</w:t>
      </w:r>
    </w:p>
    <w:p>
      <w:pPr>
        <w:pStyle w:val="BodyText"/>
      </w:pPr>
      <w:r>
        <w:t xml:space="preserve">150</w:t>
      </w:r>
    </w:p>
    <w:p>
      <w:pPr>
        <w:pStyle w:val="BodyText"/>
      </w:pPr>
      <w:r>
        <w:t xml:space="preserve">75</w:t>
      </w:r>
    </w:p>
    <w:p>
      <w:pPr>
        <w:pStyle w:val="BodyText"/>
      </w:pPr>
      <w:r>
        <w:t xml:space="preserve">6,75,00,000</w:t>
      </w:r>
    </w:p>
    <w:p>
      <w:pPr>
        <w:pStyle w:val="BodyText"/>
      </w:pPr>
      <w:r>
        <w:t xml:space="preserve">2025</w:t>
      </w:r>
    </w:p>
    <w:p>
      <w:pPr>
        <w:pStyle w:val="BodyText"/>
      </w:pPr>
      <w:r>
        <w:t xml:space="preserve">This represents a minimum $4.3M market opportunity in Karachi alone within 3 years—making Special Education Teacher recruitment the fastest-growing service line in our educational sales portfolio.</w:t>
      </w:r>
    </w:p>
    <w:bookmarkEnd w:id="25"/>
    <w:bookmarkStart w:id="26" w:name="vii.-conclusion-call-to-action"/>
    <w:p>
      <w:pPr>
        <w:pStyle w:val="Heading2"/>
      </w:pPr>
      <w:r>
        <w:t xml:space="preserve">VII. Conclusion &amp; Call to Action</w:t>
      </w:r>
    </w:p>
    <w:p>
      <w:pPr>
        <w:pStyle w:val="FirstParagraph"/>
      </w:pPr>
      <w:r>
        <w:t xml:space="preserve">The time for action is now. In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, where 1 in 4 families faces disability-related educational barriers, certified Special Education Teachers are not a luxury—they are the catalyst for social equity and institutional growth. This sales report confirms that investing in these professionals delivers measurable returns: higher enrollment, funding access, and community trust. As market leader in South Asia’s special education space, we urge Karachi-based schools to adopt our tailored recruitment strategy immediately.</w:t>
      </w:r>
    </w:p>
    <w:p>
      <w:pPr>
        <w:pStyle w:val="BodyText"/>
      </w:pPr>
      <w:r>
        <w:rPr>
          <w:bCs/>
          <w:b/>
        </w:rPr>
        <w:t xml:space="preserve">Next Steps:</w:t>
      </w:r>
      <w:r>
        <w:t xml:space="preserve"> </w:t>
      </w:r>
      <w:r>
        <w:t xml:space="preserve">Schedule a Karachi-specific consultation by November 15th to receive a free gap analysis for your institution. Contact us at karachi@specialedukate.com or +92-21-XXXXXXX to deploy your first Special Education Teacher in under 60 days.</w:t>
      </w:r>
    </w:p>
    <w:p>
      <w:pPr>
        <w:pStyle w:val="BodyText"/>
      </w:pPr>
      <w:r>
        <w:rPr>
          <w:bCs/>
          <w:b/>
        </w:rPr>
        <w:t xml:space="preserve">Disclaimer:</w:t>
      </w:r>
      <w:r>
        <w:t xml:space="preserve"> </w:t>
      </w:r>
      <w:r>
        <w:t xml:space="preserve">All data sourced from UNICEF Pakistan, Sindh Education Department (2023), and internal sales analytics. Market projections reflect current Karachi infrastructure needs.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Karachi Special Education Teacher Market Sales Report</dc:title>
  <dc:creator/>
  <dc:language>en</dc:language>
  <cp:keywords/>
  <dcterms:created xsi:type="dcterms:W3CDTF">2026-07-23T20:34:11Z</dcterms:created>
  <dcterms:modified xsi:type="dcterms:W3CDTF">2026-07-23T20:34:11Z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