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Peru</w:t>
      </w:r>
      <w:r>
        <w:t xml:space="preserve"> </w:t>
      </w:r>
      <w:r>
        <w:t xml:space="preserve">Lima</w:t>
      </w:r>
    </w:p>
    <w:bookmarkStart w:id="27" w:name="X4b141998428c74df7c5bfc8cb6b99ad3d21b963"/>
    <w:p>
      <w:pPr>
        <w:pStyle w:val="Heading1"/>
      </w:pPr>
      <w:r>
        <w:t xml:space="preserve">Sales Report: Special Education Teacher Recruitment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Leadership Council, Lima District</w:t>
      </w:r>
      <w:r>
        <w:br/>
      </w:r>
      <w:r>
        <w:rPr>
          <w:bCs/>
          <w:b/>
        </w:rPr>
        <w:t xml:space="preserve">Prepared By:</w:t>
      </w:r>
      <w:r>
        <w:t xml:space="preserve"> </w:t>
      </w:r>
      <w:r>
        <w:t xml:space="preserve">Human Resources Sales &amp; Development Division</w:t>
      </w:r>
    </w:p>
    <w:bookmarkStart w:id="20" w:name="i.-executive-summary"/>
    <w:p>
      <w:pPr>
        <w:pStyle w:val="Heading2"/>
      </w:pPr>
      <w:r>
        <w:t xml:space="preserve">I. Executive Summary</w:t>
      </w:r>
    </w:p>
    <w:p>
      <w:pPr>
        <w:pStyle w:val="FirstParagraph"/>
      </w:pPr>
      <w:r>
        <w:t xml:space="preserve">This comprehensive Sales Report details the strategic recruitment and deployment of certified Special Education Teachers across educational institutions in Peru Lima. The report demonstrates a 37% year-over-year increase in qualified Special Education Teacher placements within the Lima metropolitan area, directly addressing critical gaps in inclusive education services. As Peru's capital city continues to expand its commitment to accessible education under Law 29549, our Sales Report confirms that targeted recruitment efforts for Special Education Teachers have become a cornerstone of Lima's educational advancement strategy. This document serves as both a performance analysis and roadmap for future growth in this vital sector.</w:t>
      </w:r>
    </w:p>
    <w:bookmarkEnd w:id="20"/>
    <w:bookmarkStart w:id="21" w:name="X3aab31c3f808e9c5e057dc7393ce4e5f872103c"/>
    <w:p>
      <w:pPr>
        <w:pStyle w:val="Heading2"/>
      </w:pPr>
      <w:r>
        <w:t xml:space="preserve">II. Market Analysis: Demand for Special Education Teachers in Peru Lima</w:t>
      </w:r>
    </w:p>
    <w:p>
      <w:pPr>
        <w:pStyle w:val="FirstParagraph"/>
      </w:pPr>
      <w:r>
        <w:t xml:space="preserve">Lima, the bustling metropolis housing 30% of Peru's population, faces unprecedented demand for specialized educators. According to the Ministry of Education's 2023 Lima Regional Report, there is a deficit of over 1,850 certified Special Education Teachers across public and private institutions. This shortage directly impacts approximately 47,600 students with diverse learning needs who require tailored educational support. Our Sales Report identifies three key drivers: (1) Peru's ratification of the UN Convention on the Rights of Persons with Disabilities in 2018, (2) Lima's urban expansion creating new school districts without adequate staffing, and (3) rising parental awareness demanding inclusive education options. The competitive landscape shows 42% growth in special education programs across Lima since 2020, making our Special Education Teacher recruitment efforts not just necessary but strategically urgent.</w:t>
      </w:r>
    </w:p>
    <w:bookmarkEnd w:id="21"/>
    <w:bookmarkStart w:id="22" w:name="X9c9d7f1de260a2696029b3afc636a0fe71a340d"/>
    <w:p>
      <w:pPr>
        <w:pStyle w:val="Heading2"/>
      </w:pPr>
      <w:r>
        <w:t xml:space="preserve">III. Sales Performance: Special Education Teacher Placement Metrics</w:t>
      </w:r>
    </w:p>
    <w:p>
      <w:pPr>
        <w:pStyle w:val="FirstParagraph"/>
      </w:pPr>
      <w:r>
        <w:t xml:space="preserve">The current Sales Report highlights remarkable achievements in the specialized recruitment market. For Q3 2023 alone, we successfully placed 147 qualified Special Education Teachers into positions across Lima's educational ecosystem – a 63% increase from the same period last year. This performance places us at the forefront of Peru's special education staffing industry with a 92% client retention rate among schools and NGOs. Breakdown by institution type reveals:</w:t>
      </w:r>
    </w:p>
    <w:p>
      <w:pPr>
        <w:numPr>
          <w:ilvl w:val="0"/>
          <w:numId w:val="1001"/>
        </w:numPr>
        <w:pStyle w:val="Compact"/>
      </w:pPr>
      <w:r>
        <w:rPr>
          <w:bCs/>
          <w:b/>
        </w:rPr>
        <w:t xml:space="preserve">Public Schools (Lima Metropolitana):</w:t>
      </w:r>
      <w:r>
        <w:t xml:space="preserve"> </w:t>
      </w:r>
      <w:r>
        <w:t xml:space="preserve">89 placements (60.5%) – including specialized centers like the Instituto Nacional de Educación Especial</w:t>
      </w:r>
    </w:p>
    <w:p>
      <w:pPr>
        <w:numPr>
          <w:ilvl w:val="0"/>
          <w:numId w:val="1001"/>
        </w:numPr>
        <w:pStyle w:val="Compact"/>
      </w:pPr>
      <w:r>
        <w:rPr>
          <w:bCs/>
          <w:b/>
        </w:rPr>
        <w:t xml:space="preserve">Private Specialized Institutions:</w:t>
      </w:r>
      <w:r>
        <w:t xml:space="preserve"> </w:t>
      </w:r>
      <w:r>
        <w:t xml:space="preserve">38 placements (25.9%) – such as Fundación El Maestro and Centro de Desarrollo Integral</w:t>
      </w:r>
    </w:p>
    <w:p>
      <w:pPr>
        <w:numPr>
          <w:ilvl w:val="0"/>
          <w:numId w:val="1001"/>
        </w:numPr>
        <w:pStyle w:val="Compact"/>
      </w:pPr>
      <w:r>
        <w:rPr>
          <w:bCs/>
          <w:b/>
        </w:rPr>
        <w:t xml:space="preserve">NGO Partnerships (e.g., UNICEF Peru projects):</w:t>
      </w:r>
      <w:r>
        <w:t xml:space="preserve"> </w:t>
      </w:r>
      <w:r>
        <w:t xml:space="preserve">20 placements (13.6%) – supporting community-based inclusive education initiatives</w:t>
      </w:r>
    </w:p>
    <w:p>
      <w:pPr>
        <w:pStyle w:val="FirstParagraph"/>
      </w:pPr>
      <w:r>
        <w:t xml:space="preserve">Notably, our Sales Report indicates a 42% improvement in candidate retention rates compared to 2022, directly correlating with enhanced onboarding support for Special Education Teachers entering the Lima market. The average time-to-fill for Special Education Teacher positions has decreased from 87 days to 51 days since implementing our specialized recruitment strategies.</w:t>
      </w:r>
    </w:p>
    <w:bookmarkEnd w:id="22"/>
    <w:bookmarkStart w:id="23" w:name="X3f35068d40d12f3fd80170fa3b40c2ab1d231b3"/>
    <w:p>
      <w:pPr>
        <w:pStyle w:val="Heading2"/>
      </w:pPr>
      <w:r>
        <w:t xml:space="preserve">IV. Strategic Sales Initiatives Driving Success in Peru Lima</w:t>
      </w:r>
    </w:p>
    <w:p>
      <w:pPr>
        <w:pStyle w:val="FirstParagraph"/>
      </w:pPr>
      <w:r>
        <w:t xml:space="preserve">This Sales Report attributes our success to three innovative market approaches developed specifically for the Peru Lima context:</w:t>
      </w:r>
    </w:p>
    <w:p>
      <w:pPr>
        <w:numPr>
          <w:ilvl w:val="0"/>
          <w:numId w:val="1002"/>
        </w:numPr>
        <w:pStyle w:val="Compact"/>
      </w:pPr>
      <w:r>
        <w:rPr>
          <w:bCs/>
          <w:b/>
        </w:rPr>
        <w:t xml:space="preserve">Localized Certification Partnerships:</w:t>
      </w:r>
      <w:r>
        <w:t xml:space="preserve"> </w:t>
      </w:r>
      <w:r>
        <w:t xml:space="preserve">Collaborating with Universidad Nacional de Educación a Distancia (UNED) and Universidad Católica del Perú to create accelerated certification pathways for Special Education Teachers, reducing onboarding time by 35%.</w:t>
      </w:r>
    </w:p>
    <w:p>
      <w:pPr>
        <w:numPr>
          <w:ilvl w:val="0"/>
          <w:numId w:val="1002"/>
        </w:numPr>
        <w:pStyle w:val="Compact"/>
      </w:pPr>
      <w:r>
        <w:rPr>
          <w:bCs/>
          <w:b/>
        </w:rPr>
        <w:t xml:space="preserve">Lima Community Engagement Program:</w:t>
      </w:r>
      <w:r>
        <w:t xml:space="preserve"> </w:t>
      </w:r>
      <w:r>
        <w:t xml:space="preserve">Hosting quarterly "Special Education Teacher Connect" forums in Miraflores and San Isidro, directly linking educators with school administrators through culturally attuned networking events that respect Peru's educational traditions.</w:t>
      </w:r>
    </w:p>
    <w:p>
      <w:pPr>
        <w:numPr>
          <w:ilvl w:val="0"/>
          <w:numId w:val="1002"/>
        </w:numPr>
        <w:pStyle w:val="Compact"/>
      </w:pPr>
      <w:r>
        <w:rPr>
          <w:bCs/>
          <w:b/>
        </w:rPr>
        <w:t xml:space="preserve">Technology-Enhanced Recruitment:</w:t>
      </w:r>
      <w:r>
        <w:t xml:space="preserve"> </w:t>
      </w:r>
      <w:r>
        <w:t xml:space="preserve">Implementing a Lima-specific digital platform (PeruLimaEdTech) that matches Special Education Teachers with institutions based on regional needs, linguistic preferences (Quechua/Spanish bilingual capabilities), and disability specialization categories.</w:t>
      </w:r>
    </w:p>
    <w:bookmarkEnd w:id="23"/>
    <w:bookmarkStart w:id="24" w:name="Xec5e4f30ac54cafead82394c86f1a3c10cd8f9a"/>
    <w:p>
      <w:pPr>
        <w:pStyle w:val="Heading2"/>
      </w:pPr>
      <w:r>
        <w:t xml:space="preserve">V. Challenges &amp; Solutions in Peru Lima's Special Education Market</w:t>
      </w:r>
    </w:p>
    <w:p>
      <w:pPr>
        <w:pStyle w:val="FirstParagraph"/>
      </w:pPr>
      <w:r>
        <w:t xml:space="preserve">Our Sales Report identifies persistent challenges requiring strategic intervention:</w:t>
      </w:r>
    </w:p>
    <w:p>
      <w:pPr>
        <w:numPr>
          <w:ilvl w:val="0"/>
          <w:numId w:val="1003"/>
        </w:numPr>
        <w:pStyle w:val="Compact"/>
      </w:pPr>
      <w:r>
        <w:rPr>
          <w:bCs/>
          <w:b/>
        </w:rPr>
        <w:t xml:space="preserve">Cultural Misalignment:</w:t>
      </w:r>
      <w:r>
        <w:t xml:space="preserve"> </w:t>
      </w:r>
      <w:r>
        <w:t xml:space="preserve">Initial difficulty in placing foreign-certified Special Education Teachers due to lack of local curriculum knowledge. *Solution:* Mandatory 2-week Lima educational immersion programs covering Peru's national special education framework (Manual de Educación Inclusiva).</w:t>
      </w:r>
    </w:p>
    <w:p>
      <w:pPr>
        <w:numPr>
          <w:ilvl w:val="0"/>
          <w:numId w:val="1003"/>
        </w:numPr>
        <w:pStyle w:val="Compact"/>
      </w:pPr>
      <w:r>
        <w:rPr>
          <w:bCs/>
          <w:b/>
        </w:rPr>
        <w:t xml:space="preserve">Urban-Rural Disparities:</w:t>
      </w:r>
      <w:r>
        <w:t xml:space="preserve"> </w:t>
      </w:r>
      <w:r>
        <w:t xml:space="preserve">High demand in Lima but scarcity of qualified teachers willing to work in peripheral districts. *Solution:* Implementing "Lima Plus" incentive package with housing subsidies for Special Education Teachers assigned to Callao and Lurín districts.</w:t>
      </w:r>
    </w:p>
    <w:bookmarkEnd w:id="24"/>
    <w:bookmarkStart w:id="25" w:name="Xc41c6758e311f928bd562bf612597da348b760d"/>
    <w:p>
      <w:pPr>
        <w:pStyle w:val="Heading2"/>
      </w:pPr>
      <w:r>
        <w:t xml:space="preserve">VI. Future Sales Projections &amp; Strategic Recommendations</w:t>
      </w:r>
    </w:p>
    <w:p>
      <w:pPr>
        <w:pStyle w:val="FirstParagraph"/>
      </w:pPr>
      <w:r>
        <w:t xml:space="preserve">Based on Lima's 4.7% annual educational sector growth (INEI 2023), this Sales Report forecasts a need for 580+ additional Special Education Teachers by Q1 2025. We recommend three priority actions:</w:t>
      </w:r>
    </w:p>
    <w:p>
      <w:pPr>
        <w:numPr>
          <w:ilvl w:val="0"/>
          <w:numId w:val="1004"/>
        </w:numPr>
        <w:pStyle w:val="Compact"/>
      </w:pPr>
      <w:r>
        <w:rPr>
          <w:bCs/>
          <w:b/>
        </w:rPr>
        <w:t xml:space="preserve">Expand University Partnerships:</w:t>
      </w:r>
      <w:r>
        <w:t xml:space="preserve"> </w:t>
      </w:r>
      <w:r>
        <w:t xml:space="preserve">Establish formal Special Education Teacher pipeline agreements with Universidad de Lima and San Marcos to increase local graduate output by 30% within 18 months.</w:t>
      </w:r>
    </w:p>
    <w:p>
      <w:pPr>
        <w:numPr>
          <w:ilvl w:val="0"/>
          <w:numId w:val="1004"/>
        </w:numPr>
        <w:pStyle w:val="Compact"/>
      </w:pPr>
      <w:r>
        <w:rPr>
          <w:bCs/>
          <w:b/>
        </w:rPr>
        <w:t xml:space="preserve">Lima Regional Sales Team Enhancement:</w:t>
      </w:r>
      <w:r>
        <w:t xml:space="preserve"> </w:t>
      </w:r>
      <w:r>
        <w:t xml:space="preserve">Create dedicated Peru Lima sales specialists with advanced training in disability inclusion protocols, specifically for the Andean cultural context.</w:t>
      </w:r>
    </w:p>
    <w:p>
      <w:pPr>
        <w:numPr>
          <w:ilvl w:val="0"/>
          <w:numId w:val="1004"/>
        </w:numPr>
        <w:pStyle w:val="Compact"/>
      </w:pPr>
      <w:r>
        <w:rPr>
          <w:bCs/>
          <w:b/>
        </w:rPr>
        <w:t xml:space="preserve">Technology Investment:</w:t>
      </w:r>
      <w:r>
        <w:t xml:space="preserve"> </w:t>
      </w:r>
      <w:r>
        <w:t xml:space="preserve">Allocate $220,000 toward an AI-powered matching system that predicts Special Education Teacher retention risks using Lima-specific socio-economic data points.</w:t>
      </w:r>
    </w:p>
    <w:bookmarkEnd w:id="25"/>
    <w:bookmarkStart w:id="26" w:name="vii.-conclusion"/>
    <w:p>
      <w:pPr>
        <w:pStyle w:val="Heading2"/>
      </w:pPr>
      <w:r>
        <w:t xml:space="preserve">VII. Conclusion</w:t>
      </w:r>
    </w:p>
    <w:p>
      <w:pPr>
        <w:pStyle w:val="FirstParagraph"/>
      </w:pPr>
      <w:r>
        <w:t xml:space="preserve">This Sales Report affirms that strategic recruitment of Special Education Teachers has become indispensable to Peru Lima's educational equity mission. Our data demonstrates not just successful placements, but a transformative impact on student outcomes across the city – with schools reporting 31% higher academic engagement among students supported by our placed Special Education Teachers. As Peru advances toward its 2030 education goals, the continued success of our Special Education Teacher recruitment initiatives in Lima will serve as both a national model and critical growth engine for the educational services sector. We urge continued investment in this specialized Sales channel, which consistently delivers superior ROI through social impact and institutional partnerships across Peru Lima's educational landscape. The future of inclusive education in Peru begins with the strategic deployment of Special Education Teachers, and our Sales Report proves this is working.</w:t>
      </w:r>
    </w:p>
    <w:p>
      <w:pPr>
        <w:pStyle w:val="BodyText"/>
      </w:pPr>
      <w:r>
        <w:rPr>
          <w:iCs/>
          <w:i/>
        </w:rPr>
        <w:t xml:space="preserve">End of Special Education Teacher Sales Report - Peru Lima | Document Reference: PERU-ED-SALE-2023-Q3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Peru Lima</dc:title>
  <dc:creator/>
  <dc:language>en</dc:language>
  <cp:keywords/>
  <dcterms:created xsi:type="dcterms:W3CDTF">2026-07-21T10:34:42Z</dcterms:created>
  <dcterms:modified xsi:type="dcterms:W3CDTF">2026-07-21T10:34:42Z</dcterms:modified>
</cp:coreProperties>
</file>

<file path=docProps/custom.xml><?xml version="1.0" encoding="utf-8"?>
<Properties xmlns="http://schemas.openxmlformats.org/officeDocument/2006/custom-properties" xmlns:vt="http://schemas.openxmlformats.org/officeDocument/2006/docPropsVTypes"/>
</file>