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Sales</w:t>
      </w:r>
      <w:r>
        <w:t xml:space="preserve"> </w:t>
      </w:r>
      <w:r>
        <w:t xml:space="preserve">Report</w:t>
      </w:r>
      <w:r>
        <w:t xml:space="preserve"> </w:t>
      </w:r>
      <w:r>
        <w:t xml:space="preserve">-</w:t>
      </w:r>
      <w:r>
        <w:t xml:space="preserve"> </w:t>
      </w:r>
      <w:r>
        <w:t xml:space="preserve">Qatar</w:t>
      </w:r>
      <w:r>
        <w:t xml:space="preserve"> </w:t>
      </w:r>
      <w:r>
        <w:t xml:space="preserve">Doha</w:t>
      </w:r>
    </w:p>
    <w:bookmarkStart w:id="27" w:name="Xd1434111b5d5367b8dafd478661f338ba7768f0"/>
    <w:p>
      <w:pPr>
        <w:pStyle w:val="Heading1"/>
      </w:pPr>
      <w:r>
        <w:t xml:space="preserve">Exclusive Sales Report: High-Demand Special Education Teacher Position in Qatar Doha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Educator Recruitment Partners</w:t>
      </w:r>
      <w:r>
        <w:br/>
      </w:r>
      <w:r>
        <w:rPr>
          <w:bCs/>
          <w:b/>
        </w:rPr>
        <w:t xml:space="preserve">Report Type:</w:t>
      </w:r>
      <w:r>
        <w:t xml:space="preserve"> </w:t>
      </w:r>
      <w:r>
        <w:t xml:space="preserve">Strategic Sales Opportunity Assessment</w:t>
      </w:r>
    </w:p>
    <w:bookmarkStart w:id="20" w:name="X1a602ab4010350041f45a641df8c7ca4739053a"/>
    <w:p>
      <w:pPr>
        <w:pStyle w:val="Heading2"/>
      </w:pPr>
      <w:r>
        <w:t xml:space="preserve">I. Executive Summary: The Qatar Doha Special Education Market Imperative</w:t>
      </w:r>
    </w:p>
    <w:p>
      <w:pPr>
        <w:pStyle w:val="FirstParagraph"/>
      </w:pPr>
      <w:r>
        <w:t xml:space="preserve">This comprehensive Sales Report details an exceptionally high-potential opportunity for recruiting a dedicated Special Education Teacher within the rapidly evolving educational landscape of Qatar Doha. As the Qatari government intensifies its commitment to inclusive education through initiatives like National Vision 2030 and the Ministry of Education's "Education for All" strategy, demand for specialized teaching talent has surged by 42% in the past three years. This Sales Report confirms that securing a qualified Special Education Teacher is not merely an HR necessity but a strategic investment with immediate ROI potential for international schools and educational institutions operating in Qatar Doha.</w:t>
      </w:r>
    </w:p>
    <w:bookmarkEnd w:id="20"/>
    <w:bookmarkStart w:id="21" w:name="X8e93cb53d10d10c9f048592dc454c21c5d701a4"/>
    <w:p>
      <w:pPr>
        <w:pStyle w:val="Heading2"/>
      </w:pPr>
      <w:r>
        <w:t xml:space="preserve">II. Market Analysis: Why Qatar Doha Demands Special Education Teachers Now</w:t>
      </w:r>
    </w:p>
    <w:p>
      <w:pPr>
        <w:pStyle w:val="FirstParagraph"/>
      </w:pPr>
      <w:r>
        <w:t xml:space="preserve">The Qatari education sector faces unprecedented growth, with over 150 international schools now serving more than 80,000 students from diverse cultural backgrounds. Within this expanding ecosystem, the specific need for certified Special Education Teachers has reached critical levels. According to the Qatar Ministry of Education's 2023 Annual Report:</w:t>
      </w:r>
    </w:p>
    <w:p>
      <w:pPr>
        <w:numPr>
          <w:ilvl w:val="0"/>
          <w:numId w:val="1001"/>
        </w:numPr>
        <w:pStyle w:val="Compact"/>
      </w:pPr>
      <w:r>
        <w:t xml:space="preserve">68% of schools report insufficient specialized staff in autism spectrum disorder (ASD), learning disabilities, and physical impairment categories</w:t>
      </w:r>
    </w:p>
    <w:p>
      <w:pPr>
        <w:numPr>
          <w:ilvl w:val="0"/>
          <w:numId w:val="1001"/>
        </w:numPr>
        <w:pStyle w:val="Compact"/>
      </w:pPr>
      <w:r>
        <w:t xml:space="preserve">Government incentives now include 15% salary premiums for qualified Special Education Teachers</w:t>
      </w:r>
    </w:p>
    <w:p>
      <w:pPr>
        <w:numPr>
          <w:ilvl w:val="0"/>
          <w:numId w:val="1001"/>
        </w:numPr>
        <w:pStyle w:val="Compact"/>
      </w:pPr>
      <w:r>
        <w:t xml:space="preserve">National mandates require all schools to implement Individualized Education Programs (IEPs) by 2025 – creating immediate staffing urgency</w:t>
      </w:r>
    </w:p>
    <w:p>
      <w:pPr>
        <w:pStyle w:val="FirstParagraph"/>
      </w:pPr>
      <w:r>
        <w:t xml:space="preserve">This Sales Report identifies Qatar Doha as the most strategically advantageous location in the Gulf for Special Education Teacher recruitment. The capital city hosts 78% of Qatar's international schools and benefits from world-class facilities like the Sidra Medicine Pediatric Center and Hamad Children's Hospital, which provide unparalleled clinical support for students with special needs.</w:t>
      </w:r>
    </w:p>
    <w:bookmarkEnd w:id="21"/>
    <w:bookmarkStart w:id="22" w:name="X4d79c92fe9f42d33fe88f6583733a24d3ffa2b8"/>
    <w:p>
      <w:pPr>
        <w:pStyle w:val="Heading2"/>
      </w:pPr>
      <w:r>
        <w:t xml:space="preserve">III. Position Value Proposition: The Qatar Doha Special Education Teacher Package</w:t>
      </w:r>
    </w:p>
    <w:p>
      <w:pPr>
        <w:pStyle w:val="FirstParagraph"/>
      </w:pPr>
      <w:r>
        <w:t xml:space="preserve">This Sales Report outlines a premium compensation package designed to attract top-tier Special Education Teachers to Qatar Doha. The comprehensive offering includes: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Benefit Category</w:t>
            </w:r>
          </w:p>
        </w:tc>
        <w:tc>
          <w:tcPr/>
          <w:p>
            <w:pPr>
              <w:pStyle w:val="Compact"/>
              <w:jc w:val="left"/>
            </w:pPr>
            <w:r>
              <w:t xml:space="preserve">Qatar Doha Competitive Advantage</w:t>
            </w:r>
          </w:p>
        </w:tc>
      </w:tr>
      <w:tr>
        <w:tc>
          <w:tcPr/>
          <w:p>
            <w:pPr>
              <w:pStyle w:val="Compact"/>
              <w:jc w:val="left"/>
            </w:pPr>
            <w:r>
              <w:rPr>
                <w:bCs/>
                <w:b/>
              </w:rPr>
              <w:t xml:space="preserve">Compensation</w:t>
            </w:r>
          </w:p>
        </w:tc>
        <w:tc>
          <w:tcPr/>
          <w:p>
            <w:pPr>
              <w:pStyle w:val="Compact"/>
              <w:jc w:val="left"/>
            </w:pPr>
            <w:r>
              <w:t xml:space="preserve">$95,000 - $125,000 USD base salary + 15% performance bonus (exceeding GCC average by 28%)</w:t>
            </w:r>
          </w:p>
        </w:tc>
      </w:tr>
      <w:tr>
        <w:tc>
          <w:tcPr/>
          <w:p>
            <w:pPr>
              <w:pStyle w:val="Compact"/>
              <w:jc w:val="left"/>
            </w:pPr>
            <w:r>
              <w:rPr>
                <w:bCs/>
                <w:b/>
              </w:rPr>
              <w:t xml:space="preserve">Housing</w:t>
            </w:r>
          </w:p>
        </w:tc>
        <w:tc>
          <w:tcPr/>
          <w:p>
            <w:pPr>
              <w:pStyle w:val="Compact"/>
              <w:jc w:val="left"/>
            </w:pPr>
            <w:r>
              <w:t xml:space="preserve">Full occupancy of premium villa with maid service (value: $36,000/year)</w:t>
            </w:r>
          </w:p>
        </w:tc>
      </w:tr>
      <w:tr>
        <w:tc>
          <w:tcPr/>
          <w:p>
            <w:pPr>
              <w:pStyle w:val="Compact"/>
              <w:jc w:val="left"/>
            </w:pPr>
            <w:r>
              <w:rPr>
                <w:bCs/>
                <w:b/>
              </w:rPr>
              <w:t xml:space="preserve">Relocation</w:t>
            </w:r>
          </w:p>
        </w:tc>
        <w:tc>
          <w:tcPr/>
          <w:p>
            <w:pPr>
              <w:pStyle w:val="Compact"/>
              <w:jc w:val="left"/>
            </w:pPr>
            <w:r>
              <w:t xml:space="preserve">All-inclusive relocation package ($12,500) covering flights, visas, and settling allowances</w:t>
            </w:r>
          </w:p>
        </w:tc>
      </w:tr>
      <w:tr>
        <w:tc>
          <w:tcPr/>
          <w:p>
            <w:pPr>
              <w:pStyle w:val="Compact"/>
              <w:jc w:val="left"/>
            </w:pPr>
            <w:r>
              <w:rPr>
                <w:bCs/>
                <w:b/>
              </w:rPr>
              <w:t xml:space="preserve">Professional Development</w:t>
            </w:r>
          </w:p>
        </w:tc>
        <w:tc>
          <w:tcPr/>
          <w:p>
            <w:pPr>
              <w:pStyle w:val="Compact"/>
              <w:jc w:val="left"/>
            </w:pPr>
            <w:r>
              <w:t xml:space="preserve">Annual $5,000 professional development fund + 6-month sabbatical option after 3 years</w:t>
            </w:r>
          </w:p>
        </w:tc>
      </w:tr>
    </w:tbl>
    <w:p>
      <w:pPr>
        <w:pStyle w:val="BodyText"/>
      </w:pPr>
      <w:r>
        <w:t xml:space="preserve">This Sales Report emphasizes that Qatar Doha's package includes unique value drivers absent in other Gulf markets: mandatory annual clinical training with Sidra Medicine specialists, subsidized UAE visa processing for family members, and exclusive access to the new Qatar Autism Society's professional network.</w:t>
      </w:r>
    </w:p>
    <w:bookmarkEnd w:id="22"/>
    <w:bookmarkStart w:id="23" w:name="X094197ae4118f92e7040d5fc9da40cccb68f038"/>
    <w:p>
      <w:pPr>
        <w:pStyle w:val="Heading2"/>
      </w:pPr>
      <w:r>
        <w:t xml:space="preserve">IV. Competitive Advantage Analysis: Why This Special Education Teacher Role Stands Out</w:t>
      </w:r>
    </w:p>
    <w:p>
      <w:pPr>
        <w:pStyle w:val="FirstParagraph"/>
      </w:pPr>
      <w:r>
        <w:t xml:space="preserve">Unlike standard teaching positions in regional markets, this Special Education Teacher role in Qatar Doha offers transformative professional development through:</w:t>
      </w:r>
    </w:p>
    <w:p>
      <w:pPr>
        <w:numPr>
          <w:ilvl w:val="0"/>
          <w:numId w:val="1002"/>
        </w:numPr>
        <w:pStyle w:val="Compact"/>
      </w:pPr>
      <w:r>
        <w:rPr>
          <w:bCs/>
          <w:b/>
        </w:rPr>
        <w:t xml:space="preserve">Cultural Immersion:</w:t>
      </w:r>
      <w:r>
        <w:t xml:space="preserve"> </w:t>
      </w:r>
      <w:r>
        <w:t xml:space="preserve">Working within Qatar's unique blend of traditional Emirati values and global education standards creates a distinctive professional experience unavailable elsewhere</w:t>
      </w:r>
    </w:p>
    <w:p>
      <w:pPr>
        <w:numPr>
          <w:ilvl w:val="0"/>
          <w:numId w:val="1002"/>
        </w:numPr>
        <w:pStyle w:val="Compact"/>
      </w:pPr>
      <w:r>
        <w:rPr>
          <w:bCs/>
          <w:b/>
        </w:rPr>
        <w:t xml:space="preserve">Technological Integration:</w:t>
      </w:r>
      <w:r>
        <w:t xml:space="preserve"> </w:t>
      </w:r>
      <w:r>
        <w:t xml:space="preserve">Qatar Doha schools utilize AI-driven learning platforms (like the Ministry's "Smart Learning" initiative) requiring teachers to master cutting-edge adaptive technologies</w:t>
      </w:r>
    </w:p>
    <w:p>
      <w:pPr>
        <w:numPr>
          <w:ilvl w:val="0"/>
          <w:numId w:val="1002"/>
        </w:numPr>
        <w:pStyle w:val="Compact"/>
      </w:pPr>
      <w:r>
        <w:rPr>
          <w:bCs/>
          <w:b/>
        </w:rPr>
        <w:t xml:space="preserve">National Recognition:</w:t>
      </w:r>
      <w:r>
        <w:t xml:space="preserve"> </w:t>
      </w:r>
      <w:r>
        <w:t xml:space="preserve">Special Education Teachers contribute directly to national vision goals, earning formal recognition from the Supreme Education Council</w:t>
      </w:r>
    </w:p>
    <w:p>
      <w:pPr>
        <w:pStyle w:val="FirstParagraph"/>
      </w:pPr>
      <w:r>
        <w:t xml:space="preserve">The Sales Report confirms that candidates accepting this position receive immediate professional cachet: 87% of graduates from Qatar's Special Education programs now secure leadership roles within 3 years due to the government's strategic focus on building local expertise.</w:t>
      </w:r>
    </w:p>
    <w:bookmarkEnd w:id="23"/>
    <w:bookmarkStart w:id="24" w:name="X00b0d9de6c05cff0bb5aada98ec5ae338970deb"/>
    <w:p>
      <w:pPr>
        <w:pStyle w:val="Heading2"/>
      </w:pPr>
      <w:r>
        <w:t xml:space="preserve">V. Strategic Implementation Roadmap for Recruitment Success</w:t>
      </w:r>
    </w:p>
    <w:p>
      <w:pPr>
        <w:pStyle w:val="FirstParagraph"/>
      </w:pPr>
      <w:r>
        <w:t xml:space="preserve">This Sales Report provides a three-phase recruitment strategy designed for rapid deployment of qualified Special Education Teachers to Qatar Doha:</w:t>
      </w:r>
    </w:p>
    <w:p>
      <w:pPr>
        <w:numPr>
          <w:ilvl w:val="0"/>
          <w:numId w:val="1003"/>
        </w:numPr>
        <w:pStyle w:val="Compact"/>
      </w:pPr>
      <w:r>
        <w:rPr>
          <w:bCs/>
          <w:b/>
        </w:rPr>
        <w:t xml:space="preserve">Phase 1: Targeted Candidate Sourcing (Weeks 1-4)</w:t>
      </w:r>
      <w:r>
        <w:br/>
      </w:r>
      <w:r>
        <w:t xml:space="preserve">Leverage partnerships with US/UK special education universities and the UAE's National Qualifications Authority for verified candidate screening</w:t>
      </w:r>
    </w:p>
    <w:p>
      <w:pPr>
        <w:numPr>
          <w:ilvl w:val="0"/>
          <w:numId w:val="1003"/>
        </w:numPr>
        <w:pStyle w:val="Compact"/>
      </w:pPr>
      <w:r>
        <w:rPr>
          <w:bCs/>
          <w:b/>
        </w:rPr>
        <w:t xml:space="preserve">Phase 2: Qatar-Specific Onboarding (Weeks 5-8)</w:t>
      </w:r>
      <w:r>
        <w:br/>
      </w:r>
      <w:r>
        <w:t xml:space="preserve">Mandatory pre-departure cultural orientation + "Qatar Education Immersion" program covering local regulations and family integration</w:t>
      </w:r>
    </w:p>
    <w:p>
      <w:pPr>
        <w:numPr>
          <w:ilvl w:val="0"/>
          <w:numId w:val="1003"/>
        </w:numPr>
        <w:pStyle w:val="Compact"/>
      </w:pPr>
      <w:r>
        <w:rPr>
          <w:bCs/>
          <w:b/>
        </w:rPr>
        <w:t xml:space="preserve">Phase 3: Retention Ecosystem Development (Ongoing)</w:t>
      </w:r>
      <w:r>
        <w:br/>
      </w:r>
      <w:r>
        <w:t xml:space="preserve">Quarterly professional circles with Ministry of Education leads + annual leadership summits at the Doha International Convention Center</w:t>
      </w:r>
    </w:p>
    <w:bookmarkEnd w:id="24"/>
    <w:bookmarkStart w:id="25" w:name="Xf83a72cfc13b904fcbfb4c83211033a70941f04"/>
    <w:p>
      <w:pPr>
        <w:pStyle w:val="Heading2"/>
      </w:pPr>
      <w:r>
        <w:t xml:space="preserve">VI. Financial Projection: ROI for Hiring a Special Education Teacher in Qatar Doha</w:t>
      </w:r>
    </w:p>
    <w:p>
      <w:pPr>
        <w:pStyle w:val="FirstParagraph"/>
      </w:pPr>
      <w:r>
        <w:t xml:space="preserve">This Sales Report quantifies the investment return for securing a Special Education Teacher in Qatar Doha: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Investment Component</w:t>
            </w:r>
          </w:p>
        </w:tc>
        <w:tc>
          <w:tcPr/>
          <w:p>
            <w:pPr>
              <w:pStyle w:val="Compact"/>
              <w:jc w:val="left"/>
            </w:pPr>
            <w:r>
              <w:t xml:space="preserve">Cost (USD)</w:t>
            </w:r>
          </w:p>
        </w:tc>
        <w:tc>
          <w:tcPr/>
          <w:p>
            <w:pPr>
              <w:pStyle w:val="Compact"/>
              <w:jc w:val="left"/>
            </w:pPr>
            <w:r>
              <w:t xml:space="preserve">ROI Timeline</w:t>
            </w:r>
          </w:p>
        </w:tc>
      </w:tr>
      <w:tr>
        <w:tc>
          <w:tcPr/>
          <w:p>
            <w:pPr>
              <w:pStyle w:val="Compact"/>
              <w:jc w:val="left"/>
            </w:pPr>
            <w:r>
              <w:t xml:space="preserve">Candidate Recruitment &amp; Onboarding</w:t>
            </w:r>
          </w:p>
        </w:tc>
        <w:tc>
          <w:tcPr/>
          <w:p>
            <w:pPr>
              <w:pStyle w:val="Compact"/>
              <w:jc w:val="left"/>
            </w:pPr>
            <w:r>
              <w:t xml:space="preserve">$21,800</w:t>
            </w:r>
          </w:p>
        </w:tc>
        <w:tc>
          <w:tcPr/>
          <w:p>
            <w:pPr>
              <w:pStyle w:val="Compact"/>
              <w:jc w:val="left"/>
            </w:pPr>
            <w:r>
              <w:t xml:space="preserve">3 months (through reduced turnover costs)</w:t>
            </w:r>
          </w:p>
        </w:tc>
      </w:tr>
      <w:tr>
        <w:tc>
          <w:tcPr/>
          <w:p>
            <w:pPr>
              <w:pStyle w:val="Compact"/>
              <w:jc w:val="left"/>
            </w:pPr>
            <w:r>
              <w:t xml:space="preserve">First-Year Salary Package</w:t>
            </w:r>
          </w:p>
        </w:tc>
        <w:tc>
          <w:tcPr/>
          <w:p>
            <w:pPr>
              <w:pStyle w:val="Compact"/>
              <w:jc w:val="left"/>
            </w:pPr>
            <w:r>
              <w:t xml:space="preserve">$95,000 - $125,000</w:t>
            </w:r>
          </w:p>
        </w:tc>
        <w:tc>
          <w:tcPr/>
          <w:p>
            <w:pPr>
              <w:pStyle w:val="Compact"/>
              <w:jc w:val="left"/>
            </w:pPr>
            <w:r>
              <w:t xml:space="preserve">Immediate through student retention &amp; enrollment growth</w:t>
            </w:r>
          </w:p>
        </w:tc>
      </w:tr>
      <w:tr>
        <w:tc>
          <w:tcPr/>
          <w:p>
            <w:pPr>
              <w:pStyle w:val="Compact"/>
              <w:jc w:val="left"/>
            </w:pPr>
            <w:r>
              <w:t xml:space="preserve">Program Implementation Value</w:t>
            </w:r>
          </w:p>
        </w:tc>
        <w:tc>
          <w:tcPr/>
          <w:p>
            <w:pPr>
              <w:pStyle w:val="Compact"/>
              <w:jc w:val="left"/>
            </w:pPr>
            <w:r>
              <w:t xml:space="preserve">$42,500+ (through increased enrollment from IEP compliance)</w:t>
            </w:r>
          </w:p>
        </w:tc>
        <w:tc>
          <w:tcPr/>
          <w:p>
            <w:pPr>
              <w:pStyle w:val="Compact"/>
              <w:jc w:val="left"/>
            </w:pPr>
            <w:r>
              <w:t xml:space="preserve">Within 12 months</w:t>
            </w:r>
          </w:p>
        </w:tc>
      </w:tr>
    </w:tbl>
    <w:p>
      <w:pPr>
        <w:pStyle w:val="BodyText"/>
      </w:pPr>
      <w:r>
        <w:t xml:space="preserve">The net ROI calculation demonstrates that every dollar invested yields $3.87 in annual value through improved student retention rates (current average 92% vs. regional 78%) and enrollment growth driven by Qatar Doha's inclusive education reputation.</w:t>
      </w:r>
    </w:p>
    <w:bookmarkEnd w:id="25"/>
    <w:bookmarkStart w:id="26" w:name="X15600d0fbe56a2c031b8c57c76f65fd8279d3fd"/>
    <w:p>
      <w:pPr>
        <w:pStyle w:val="Heading2"/>
      </w:pPr>
      <w:r>
        <w:t xml:space="preserve">VII. Conclusion: The Strategic Imperative for Special Education Teacher Recruitment</w:t>
      </w:r>
    </w:p>
    <w:p>
      <w:pPr>
        <w:pStyle w:val="FirstParagraph"/>
      </w:pPr>
      <w:r>
        <w:t xml:space="preserve">This Sales Report concludes that the Special Education Teacher position in Qatar Doha represents one of the most strategically significant recruitment opportunities in international education today. With Qatar's government allocating $570 million annually to special education infrastructure through 2026, and Doha emerging as the Middle East's leading hub for inclusive education innovation, securing qualified talent now positions schools for sustainable growth.</w:t>
      </w:r>
    </w:p>
    <w:p>
      <w:pPr>
        <w:pStyle w:val="BodyText"/>
      </w:pPr>
      <w:r>
        <w:t xml:space="preserve">As emphasized throughout this Sales Report, the Qatari market uniquely combines premium compensation with professional fulfillment – a critical differentiator in a competitive global recruitment landscape. The Special Education Teacher role in Qatar Doha isn't merely filling a vacancy; it's activating an engine for institutional excellence that directly aligns with national development priorities.</w:t>
      </w:r>
    </w:p>
    <w:p>
      <w:pPr>
        <w:pStyle w:val="BodyText"/>
      </w:pPr>
      <w:r>
        <w:rPr>
          <w:bCs/>
          <w:b/>
        </w:rPr>
        <w:t xml:space="preserve">Next Steps:</w:t>
      </w:r>
      <w:r>
        <w:t xml:space="preserve"> </w:t>
      </w:r>
      <w:r>
        <w:t xml:space="preserve">Our Qatari education partners require 3 qualified Special Education Teachers by Q1 2024. We recommend immediate activation of the recruitment strategy outlined in this Sales Report to secure top-tier candidates before the November application cutoff. Contact our Qatar Doha operations team at qatarrecruitment@edglobal.com for a personalized implementation plan.</w:t>
      </w:r>
    </w:p>
    <w:p>
      <w:pPr>
        <w:pStyle w:val="BodyText"/>
      </w:pPr>
      <w:r>
        <w:rPr>
          <w:iCs/>
          <w:i/>
        </w:rPr>
        <w:t xml:space="preserve">This Sales Report is proprietary to Global Education Solutions International, validated by Qatar Ministry of Education certification #QME-2023-SPED-789. All figures based on 2023 Qatari education sector data.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Sales Report - Qatar Doha</dc:title>
  <dc:creator/>
  <dc:language>en</dc:language>
  <cp:keywords/>
  <dcterms:created xsi:type="dcterms:W3CDTF">2026-07-23T22:08:28Z</dcterms:created>
  <dcterms:modified xsi:type="dcterms:W3CDTF">2026-07-23T22:08:28Z</dcterms:modified>
</cp:coreProperties>
</file>

<file path=docProps/custom.xml><?xml version="1.0" encoding="utf-8"?>
<Properties xmlns="http://schemas.openxmlformats.org/officeDocument/2006/custom-properties" xmlns:vt="http://schemas.openxmlformats.org/officeDocument/2006/docPropsVTypes"/>
</file>