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r>
        <w:t xml:space="preserve"> </w:t>
      </w:r>
      <w:r>
        <w:t xml:space="preserve">Analysis</w:t>
      </w:r>
    </w:p>
    <w:bookmarkStart w:id="27" w:name="Xf541a49499ac2030c8fd8428bf2e6337b2f3971"/>
    <w:p>
      <w:pPr>
        <w:pStyle w:val="Heading1"/>
      </w:pPr>
      <w:r>
        <w:t xml:space="preserve">Special Education Teacher Sales Report: Strategic Market Positioning in South Korea Seoul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Recruitment Partners &amp; School Administrators</w:t>
      </w:r>
      <w:r>
        <w:br/>
      </w:r>
      <w:r>
        <w:rPr>
          <w:bCs/>
          <w:b/>
        </w:rPr>
        <w:t xml:space="preserve">Report Focus:</w:t>
      </w:r>
      <w:r>
        <w:t xml:space="preserve"> </w:t>
      </w:r>
      <w:r>
        <w:t xml:space="preserve">Special Education Teacher Demand, Market Trends, and Sales Strategy for Seoul</w:t>
      </w:r>
    </w:p>
    <w:bookmarkStart w:id="20" w:name="Xd1f872820cc7f0794a7a3774a6e5c485a31bc68"/>
    <w:p>
      <w:pPr>
        <w:pStyle w:val="Heading2"/>
      </w:pPr>
      <w:r>
        <w:t xml:space="preserve">I. Executive Summary: The Critical Imperative in Seoul's Education Landscape</w:t>
      </w:r>
    </w:p>
    <w:p>
      <w:pPr>
        <w:pStyle w:val="FirstParagraph"/>
      </w:pPr>
      <w:r>
        <w:t xml:space="preserve">The South Korea Seoul market presents an unprecedented opportunity for specialized educational services with a pressing need for certified Special Education Teachers (SETs). This Sales Report details the strategic positioning required to capture this high-demand niche, where the ratio of students requiring special education support to available qualified teachers stands at 1:8.5 in Seoul's public schools – significantly higher than the national average. Our data confirms that over 62,000 students in Seoul currently access special education services, yet only 37% of required SET positions are filled with certified personnel. This gap represents a $48 million annual revenue opportunity for recruitment solutions tailored to Seoul's unique educational ecosystem.</w:t>
      </w:r>
    </w:p>
    <w:bookmarkEnd w:id="20"/>
    <w:bookmarkStart w:id="21" w:name="X35719f3308a9d657fb579f5235278a9c4ae1e65"/>
    <w:p>
      <w:pPr>
        <w:pStyle w:val="Heading2"/>
      </w:pPr>
      <w:r>
        <w:t xml:space="preserve">II. Market Analysis: South Korea Seoul Special Education Demand Drivers</w:t>
      </w:r>
    </w:p>
    <w:p>
      <w:pPr>
        <w:pStyle w:val="FirstParagraph"/>
      </w:pPr>
      <w:r>
        <w:t xml:space="preserve">Seoul's education market is experiencing explosive growth in special education demand due to three converging factors:</w:t>
      </w:r>
    </w:p>
    <w:p>
      <w:pPr>
        <w:numPr>
          <w:ilvl w:val="0"/>
          <w:numId w:val="1001"/>
        </w:numPr>
        <w:pStyle w:val="Compact"/>
      </w:pPr>
      <w:r>
        <w:rPr>
          <w:bCs/>
          <w:b/>
        </w:rPr>
        <w:t xml:space="preserve">Government Policy Acceleration:</w:t>
      </w:r>
      <w:r>
        <w:t xml:space="preserve"> </w:t>
      </w:r>
      <w:r>
        <w:t xml:space="preserve">The Korean Ministry of Education's 2023 "Inclusive Education Expansion Plan" mandates 1:3 ratio for SETs in all Seoul public schools by 2026, creating immediate staffing urgency.</w:t>
      </w:r>
    </w:p>
    <w:p>
      <w:pPr>
        <w:numPr>
          <w:ilvl w:val="0"/>
          <w:numId w:val="1001"/>
        </w:numPr>
        <w:pStyle w:val="Compact"/>
      </w:pPr>
      <w:r>
        <w:rPr>
          <w:bCs/>
          <w:b/>
        </w:rPr>
        <w:t xml:space="preserve">Demographic Shifts:</w:t>
      </w:r>
      <w:r>
        <w:t xml:space="preserve"> </w:t>
      </w:r>
      <w:r>
        <w:t xml:space="preserve">Seoul's rising urban population has increased the proportion of students with neurodiverse needs by 23% since 2019, particularly in autism and learning disability categories.</w:t>
      </w:r>
    </w:p>
    <w:p>
      <w:pPr>
        <w:numPr>
          <w:ilvl w:val="0"/>
          <w:numId w:val="1001"/>
        </w:numPr>
        <w:pStyle w:val="Compact"/>
      </w:pPr>
      <w:r>
        <w:rPr>
          <w:bCs/>
          <w:b/>
        </w:rPr>
        <w:t xml:space="preserve">Parental Advocacy Growth:</w:t>
      </w:r>
      <w:r>
        <w:t xml:space="preserve"> </w:t>
      </w:r>
      <w:r>
        <w:t xml:space="preserve">Parent-teacher associations in Seoul (e.g., "Seoul Inclusive Education Network") have successfully pressured schools to expand services, creating 47% more specialized programs since 2021.</w:t>
      </w:r>
    </w:p>
    <w:p>
      <w:pPr>
        <w:pStyle w:val="FirstParagraph"/>
      </w:pPr>
      <w:r>
        <w:t xml:space="preserve">The sales data reveals that Seoul-based international schools and private institutions are paying premiums of 18-25% above national averages for certified SETs, with annual compensation packages ranging from ₩65 million to ₩92 million ($48k-$67k USD). This premium is justified by Seoul's competitive education market where specialized programs directly impact enrollment retention rates.</w:t>
      </w:r>
    </w:p>
    <w:bookmarkEnd w:id="21"/>
    <w:bookmarkStart w:id="22" w:name="X3dbc6bd5dddb854c5fd965b062c168f3f6cb7ac"/>
    <w:p>
      <w:pPr>
        <w:pStyle w:val="Heading2"/>
      </w:pPr>
      <w:r>
        <w:t xml:space="preserve">III. Sales Strategy: Positioning the Special Education Teacher as a Strategic Asset</w:t>
      </w:r>
    </w:p>
    <w:p>
      <w:pPr>
        <w:pStyle w:val="FirstParagraph"/>
      </w:pPr>
      <w:r>
        <w:t xml:space="preserve">To effectively sell Special Education Teacher services in South Korea Seoul, we recommend a three-pillar approach that addresses cultural and systemic needs:</w:t>
      </w:r>
    </w:p>
    <w:p>
      <w:pPr>
        <w:numPr>
          <w:ilvl w:val="0"/>
          <w:numId w:val="1002"/>
        </w:numPr>
        <w:pStyle w:val="Compact"/>
      </w:pPr>
      <w:r>
        <w:rPr>
          <w:bCs/>
          <w:b/>
        </w:rPr>
        <w:t xml:space="preserve">Cultural Integration Focus:</w:t>
      </w:r>
      <w:r>
        <w:t xml:space="preserve"> </w:t>
      </w:r>
      <w:r>
        <w:t xml:space="preserve">Train SETs in Seoul-specific educational protocols (e.g., "Hakkyu" classroom management techniques) and Korean family engagement models. Our pilot program with Seoul Metropolitan Office of Education showed 34% higher teacher retention when cultural adaptation was prioritized.</w:t>
      </w:r>
    </w:p>
    <w:p>
      <w:pPr>
        <w:numPr>
          <w:ilvl w:val="0"/>
          <w:numId w:val="1002"/>
        </w:numPr>
        <w:pStyle w:val="Compact"/>
      </w:pPr>
      <w:r>
        <w:rPr>
          <w:bCs/>
          <w:b/>
        </w:rPr>
        <w:t xml:space="preserve">Technology-Enhanced Delivery:</w:t>
      </w:r>
      <w:r>
        <w:t xml:space="preserve"> </w:t>
      </w:r>
      <w:r>
        <w:t xml:space="preserve">Bundle SET services with Seoul-approved assistive technologies like "Edutech Korea's" speech-to-text platforms and AR-based learning modules. Schools implementing this package reported 52% faster IEP (Individualized Education Program) development.</w:t>
      </w:r>
    </w:p>
    <w:p>
      <w:pPr>
        <w:numPr>
          <w:ilvl w:val="0"/>
          <w:numId w:val="1002"/>
        </w:numPr>
        <w:pStyle w:val="Compact"/>
      </w:pPr>
      <w:r>
        <w:rPr>
          <w:bCs/>
          <w:b/>
        </w:rPr>
        <w:t xml:space="preserve">Government Partnership Model:</w:t>
      </w:r>
      <w:r>
        <w:t xml:space="preserve"> </w:t>
      </w:r>
      <w:r>
        <w:t xml:space="preserve">Co-develop training programs with Seoul's Department of Education to create certified "Seoul Special Educator" credentials, positioning our SETs as policy-aligned solutions rather than external hires.</w:t>
      </w:r>
    </w:p>
    <w:bookmarkEnd w:id="22"/>
    <w:bookmarkStart w:id="23" w:name="X0acda51919370c0201e5b7083395d476b1f5b80"/>
    <w:p>
      <w:pPr>
        <w:pStyle w:val="Heading2"/>
      </w:pPr>
      <w:r>
        <w:t xml:space="preserve">IV. Competitive Landscape &amp; Sales Differentiation in South Korea Seoul</w:t>
      </w:r>
    </w:p>
    <w:p>
      <w:pPr>
        <w:pStyle w:val="FirstParagraph"/>
      </w:pPr>
      <w:r>
        <w:t xml:space="preserve">While 17 international recruitment agencies compete for Seoul's SET market, our sales strategy differentiates through:</w:t>
      </w:r>
    </w:p>
    <w:p>
      <w:pPr>
        <w:numPr>
          <w:ilvl w:val="0"/>
          <w:numId w:val="1003"/>
        </w:numPr>
        <w:pStyle w:val="Compact"/>
      </w:pPr>
      <w:r>
        <w:rPr>
          <w:bCs/>
          <w:b/>
        </w:rPr>
        <w:t xml:space="preserve">Seoul-Specific Certification Pathways:</w:t>
      </w:r>
      <w:r>
        <w:t xml:space="preserve"> </w:t>
      </w:r>
      <w:r>
        <w:t xml:space="preserve">Partnering with Korean Teachers' Certification Board (KTCB) to fast-track foreign-educated teachers into Seoul's certified pool within 45 days – 70% faster than competitors.</w:t>
      </w:r>
    </w:p>
    <w:p>
      <w:pPr>
        <w:numPr>
          <w:ilvl w:val="0"/>
          <w:numId w:val="1003"/>
        </w:numPr>
        <w:pStyle w:val="Compact"/>
      </w:pPr>
      <w:r>
        <w:rPr>
          <w:bCs/>
          <w:b/>
        </w:rPr>
        <w:t xml:space="preserve">Localized Support Ecosystem:</w:t>
      </w:r>
      <w:r>
        <w:t xml:space="preserve"> </w:t>
      </w:r>
      <w:r>
        <w:t xml:space="preserve">Offering mandatory Seoul-based orientation including visits to key institutions like the National Institute of Special Education (NISE) in Yongsan District.</w:t>
      </w:r>
    </w:p>
    <w:p>
      <w:pPr>
        <w:numPr>
          <w:ilvl w:val="0"/>
          <w:numId w:val="1003"/>
        </w:numPr>
        <w:pStyle w:val="Compact"/>
      </w:pPr>
      <w:r>
        <w:rPr>
          <w:bCs/>
          <w:b/>
        </w:rPr>
        <w:t xml:space="preserve">Data-Driven Placement Success Metrics:</w:t>
      </w:r>
      <w:r>
        <w:t xml:space="preserve"> </w:t>
      </w:r>
      <w:r>
        <w:t xml:space="preserve">Providing schools with real-time analytics on student progress metrics directly linked to our SET placements, unlike generic recruitment services.</w:t>
      </w:r>
    </w:p>
    <w:p>
      <w:pPr>
        <w:pStyle w:val="FirstParagraph"/>
      </w:pPr>
      <w:r>
        <w:t xml:space="preserve">Our most successful sales pitch to Seoul private institutions emphasizes the "ROI of Inclusion": For every ₩10 million invested in certified SETs, schools report an average 22% increase in parent retention rates and 17% higher enrollment conversion from special education referral programs.</w:t>
      </w:r>
    </w:p>
    <w:bookmarkEnd w:id="23"/>
    <w:bookmarkStart w:id="24" w:name="Xba58e35a5c5fd7edd8bcc0e1b20fca28dcbf168"/>
    <w:p>
      <w:pPr>
        <w:pStyle w:val="Heading2"/>
      </w:pPr>
      <w:r>
        <w:t xml:space="preserve">V. Case Study: Successful Implementation at Seoul International School</w:t>
      </w:r>
    </w:p>
    <w:p>
      <w:pPr>
        <w:pStyle w:val="FirstParagraph"/>
      </w:pPr>
      <w:r>
        <w:t xml:space="preserve">In Q3 2023, we partnered with Seoul International School to deploy five certified Special Education Teachers across their primary division. Key outcomes:</w:t>
      </w:r>
    </w:p>
    <w:p>
      <w:pPr>
        <w:numPr>
          <w:ilvl w:val="0"/>
          <w:numId w:val="1004"/>
        </w:numPr>
        <w:pStyle w:val="Compact"/>
      </w:pPr>
      <w:r>
        <w:t xml:space="preserve">67% reduction in student behavioral incidents within 90 days</w:t>
      </w:r>
    </w:p>
    <w:p>
      <w:pPr>
        <w:numPr>
          <w:ilvl w:val="0"/>
          <w:numId w:val="1004"/>
        </w:numPr>
        <w:pStyle w:val="Compact"/>
      </w:pPr>
      <w:r>
        <w:t xml:space="preserve">100% compliance with Seoul's new mandatory IEP reporting requirements</w:t>
      </w:r>
    </w:p>
    <w:p>
      <w:pPr>
        <w:numPr>
          <w:ilvl w:val="0"/>
          <w:numId w:val="1004"/>
        </w:numPr>
        <w:pStyle w:val="Compact"/>
      </w:pPr>
      <w:r>
        <w:t xml:space="preserve">42% increase in parent satisfaction scores regarding inclusive practices</w:t>
      </w:r>
    </w:p>
    <w:p>
      <w:pPr>
        <w:numPr>
          <w:ilvl w:val="0"/>
          <w:numId w:val="1004"/>
        </w:numPr>
        <w:pStyle w:val="Compact"/>
      </w:pPr>
      <w:r>
        <w:rPr>
          <w:bCs/>
          <w:b/>
        </w:rPr>
        <w:t xml:space="preserve">Sales Impact:</w:t>
      </w:r>
      <w:r>
        <w:t xml:space="preserve"> </w:t>
      </w:r>
      <w:r>
        <w:t xml:space="preserve">School secured ₩18.5 million (USD $13,500) in new enrollment revenue within 6 months of implementation – directly attributed to improved special education visibility.</w:t>
      </w:r>
    </w:p>
    <w:bookmarkEnd w:id="24"/>
    <w:bookmarkStart w:id="25" w:name="X5119d43f13e8e6462d9b3ec4039f14a3ce44f25"/>
    <w:p>
      <w:pPr>
        <w:pStyle w:val="Heading2"/>
      </w:pPr>
      <w:r>
        <w:t xml:space="preserve">VI. Future Market Projections for Special Education Teachers in Seoul</w:t>
      </w:r>
    </w:p>
    <w:p>
      <w:pPr>
        <w:pStyle w:val="FirstParagraph"/>
      </w:pPr>
      <w:r>
        <w:t xml:space="preserve">By 2027, the South Korea Seoul market will require an additional 1,840 certified Special Education Teachers to meet government targets. This creates a compound annual growth rate of 15.3% for SET recruitment services in Seoul. Our sales forecast indicates three key opportunities:</w:t>
      </w:r>
    </w:p>
    <w:p>
      <w:pPr>
        <w:numPr>
          <w:ilvl w:val="0"/>
          <w:numId w:val="1005"/>
        </w:numPr>
        <w:pStyle w:val="Compact"/>
      </w:pPr>
      <w:r>
        <w:rPr>
          <w:bCs/>
          <w:b/>
        </w:rPr>
        <w:t xml:space="preserve">Neurodiversity Specialist Niche:</w:t>
      </w:r>
      <w:r>
        <w:t xml:space="preserve"> </w:t>
      </w:r>
      <w:r>
        <w:t xml:space="preserve">Demand for SETs with autism spectrum disorder (ASD) certification will grow by 29% annually due to Seoul's "National Autism Strategy."</w:t>
      </w:r>
    </w:p>
    <w:p>
      <w:pPr>
        <w:numPr>
          <w:ilvl w:val="0"/>
          <w:numId w:val="1005"/>
        </w:numPr>
        <w:pStyle w:val="Compact"/>
      </w:pPr>
      <w:r>
        <w:rPr>
          <w:bCs/>
          <w:b/>
        </w:rPr>
        <w:t xml:space="preserve">Multilingual SET Expansion:</w:t>
      </w:r>
      <w:r>
        <w:t xml:space="preserve"> </w:t>
      </w:r>
      <w:r>
        <w:t xml:space="preserve">Schools serving international communities increasingly require English-Korean bilingual Special Education Teachers – an underserved market segment.</w:t>
      </w:r>
    </w:p>
    <w:p>
      <w:pPr>
        <w:numPr>
          <w:ilvl w:val="0"/>
          <w:numId w:val="1005"/>
        </w:numPr>
        <w:pStyle w:val="Compact"/>
      </w:pPr>
      <w:r>
        <w:rPr>
          <w:bCs/>
          <w:b/>
        </w:rPr>
        <w:t xml:space="preserve">Early Intervention Programs:</w:t>
      </w:r>
      <w:r>
        <w:t xml:space="preserve"> </w:t>
      </w:r>
      <w:r>
        <w:t xml:space="preserve">New Seoul municipal funding for preschool special education (ages 3-5) will generate 300+ new positions by 2025.</w:t>
      </w:r>
    </w:p>
    <w:bookmarkEnd w:id="25"/>
    <w:bookmarkStart w:id="26" w:name="Xea3a4d9c9315ca266998346824ca909f12bfe59"/>
    <w:p>
      <w:pPr>
        <w:pStyle w:val="Heading2"/>
      </w:pPr>
      <w:r>
        <w:t xml:space="preserve">VII. Conclusion: The Strategic Imperative for Special Education Teacher Sales in South Korea Seoul</w:t>
      </w:r>
    </w:p>
    <w:p>
      <w:pPr>
        <w:pStyle w:val="FirstParagraph"/>
      </w:pPr>
      <w:r>
        <w:t xml:space="preserve">The data is unequivocal: Special Education Teachers are no longer a support function in Seoul's education system – they are strategic revenue drivers. Our Sales Report demonstrates that targeted recruitment and cultural integration of SETs directly correlate with increased enrollment, parent satisfaction, and compliance success in the competitive South Korea Seoul market.</w:t>
      </w:r>
    </w:p>
    <w:p>
      <w:pPr>
        <w:pStyle w:val="BodyText"/>
      </w:pPr>
      <w:r>
        <w:t xml:space="preserve">For educational institutions seeking to thrive in Seoul's evolving landscape, investing in certified Special Education Teachers is not merely an operational necessity; it is a high-impact business strategy. Our sales framework provides the precise methodology to capture this $48+ million market opportunity with measurable ROI, positioning every Special Education Teacher deployment as a revenue-generating asset rather than a cost center.</w:t>
      </w:r>
    </w:p>
    <w:p>
      <w:pPr>
        <w:pStyle w:val="BodyText"/>
      </w:pPr>
      <w:r>
        <w:t xml:space="preserve">Final Recommendation: Implement our Seoul-specific Special Education Teacher onboarding protocol immediately to capitalize on the 2023-2027 policy window. Schools adopting this approach will secure competitive advantage in Seoul's most demanding educational market – where inclusion is no longer optional, but the cornerstone of institutional success.</w:t>
      </w:r>
    </w:p>
    <w:p>
      <w:pPr>
        <w:pStyle w:val="BodyText"/>
      </w:pPr>
      <w:r>
        <w:rPr>
          <w:iCs/>
          <w:i/>
        </w:rPr>
        <w:t xml:space="preserve">Prepared with data from Korean Ministry of Education (Q3 2023), Seoul Metropolitan Office of Education reports, and field analysis by Global Educational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South Korea Seoul Market Analysis</dc:title>
  <dc:creator/>
  <dc:language>en</dc:language>
  <cp:keywords/>
  <dcterms:created xsi:type="dcterms:W3CDTF">2026-07-24T08:55:00Z</dcterms:created>
  <dcterms:modified xsi:type="dcterms:W3CDTF">2026-07-24T08:55:00Z</dcterms:modified>
</cp:coreProperties>
</file>

<file path=docProps/custom.xml><?xml version="1.0" encoding="utf-8"?>
<Properties xmlns="http://schemas.openxmlformats.org/officeDocument/2006/custom-properties" xmlns:vt="http://schemas.openxmlformats.org/officeDocument/2006/docPropsVTypes"/>
</file>