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Madrid,</w:t>
      </w:r>
      <w:r>
        <w:t xml:space="preserve"> </w:t>
      </w:r>
      <w:r>
        <w:t xml:space="preserve">Spain</w:t>
      </w:r>
    </w:p>
    <w:bookmarkStart w:id="33" w:name="X6bbffec734f64653c5e1ca91d33a2152cc8056a"/>
    <w:p>
      <w:pPr>
        <w:pStyle w:val="Heading1"/>
      </w:pPr>
      <w:r>
        <w:t xml:space="preserve">SPECIAL EDUCATION TEACHER SALES REPORT: MADRID, SPAIN MARKET ANALYSIS</w:t>
      </w:r>
    </w:p>
    <w:p>
      <w:pPr>
        <w:pStyle w:val="FirstParagraph"/>
      </w:pPr>
      <w:r>
        <w:rPr>
          <w:bCs/>
          <w:b/>
        </w:rPr>
        <w:t xml:space="preserve">Prepared For:</w:t>
      </w:r>
      <w:r>
        <w:t xml:space="preserve"> </w:t>
      </w:r>
      <w:r>
        <w:t xml:space="preserve">Educational Recruitment Division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Spain Madrid</w:t>
      </w:r>
    </w:p>
    <w:bookmarkStart w:id="21" w:name="X9880083cf1afe8b88808daed7006ce60ad81104"/>
    <w:p>
      <w:pPr>
        <w:pStyle w:val="Heading2"/>
      </w:pPr>
      <w:r>
        <w:t xml:space="preserve">Preface: Defining the "Sales" in Special Education Recruitment</w:t>
      </w:r>
    </w:p>
    <w:p>
      <w:pPr>
        <w:pStyle w:val="FirstParagraph"/>
      </w:pPr>
      <w:r>
        <w:t xml:space="preserve">This document serves as a strategic sales report detailing market performance for Special Education Teacher placements across educational institutions in Madrid, Spain. Unlike conventional sales reports, our focus centers on the recruitment and placement of highly qualified Special Education Teachers (SETs) – a critical talent acquisition initiative within Spain's evolving education ecosystem. As Madrid faces unprecedented demand for inclusive education specialists, this report quantifies market opportunities and outlines actionable sales strategies to secure top-tier candidates for schools across the Community of Madrid.</w:t>
      </w:r>
    </w:p>
    <w:bookmarkStart w:id="20" w:name="core-market-insight"/>
    <w:p>
      <w:pPr>
        <w:pStyle w:val="Heading3"/>
      </w:pPr>
      <w:r>
        <w:t xml:space="preserve">Core Market Insight</w:t>
      </w:r>
    </w:p>
    <w:p>
      <w:pPr>
        <w:pStyle w:val="FirstParagraph"/>
      </w:pPr>
      <w:r>
        <w:t xml:space="preserve">The Spanish Ministry of Education (2023) reports a 42% increase in students requiring special educational support within Madrid's public school system over the past three years. This surge directly correlates with our sales performance metrics, confirming that "Special Education Teacher" roles represent one of Spain Madrid's most critical talent acquisition priorities. Our placement success rates for SETs now exceed industry benchmarks by 33% due to our localized market expertise.</w:t>
      </w:r>
    </w:p>
    <w:bookmarkEnd w:id="20"/>
    <w:bookmarkEnd w:id="21"/>
    <w:bookmarkStart w:id="24" w:name="Xf3220eb5b4841c0e0471c195d4173613e6c50eb"/>
    <w:p>
      <w:pPr>
        <w:pStyle w:val="Heading2"/>
      </w:pPr>
      <w:r>
        <w:t xml:space="preserve">Q3 2023 Sales Performance: Madrid Special Education Teacher Market</w:t>
      </w:r>
    </w:p>
    <w:bookmarkStart w:id="22" w:name="placement-metrics-madrid-region"/>
    <w:p>
      <w:pPr>
        <w:pStyle w:val="Heading3"/>
      </w:pPr>
      <w:r>
        <w:t xml:space="preserve">Placement Metrics (Madrid Region)</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Special Education Teacher Placements (Madrid)</w:t>
      </w:r>
    </w:p>
    <w:p>
      <w:pPr>
        <w:pStyle w:val="BodyText"/>
      </w:pPr>
      <w:r>
        <w:t xml:space="preserve">87 positions</w:t>
      </w:r>
    </w:p>
    <w:p>
      <w:pPr>
        <w:pStyle w:val="BodyText"/>
      </w:pPr>
      <w:r>
        <w:t xml:space="preserve">64 positions</w:t>
      </w:r>
    </w:p>
    <w:p>
      <w:pPr>
        <w:pStyle w:val="BodyText"/>
      </w:pPr>
      <w:r>
        <w:t xml:space="preserve">+35.9%</w:t>
      </w:r>
    </w:p>
    <w:p>
      <w:pPr>
        <w:pStyle w:val="BodyText"/>
      </w:pPr>
      <w:r>
        <w:t xml:space="preserve">Avg. Time-to-Fill (Days)</w:t>
      </w:r>
    </w:p>
    <w:p>
      <w:pPr>
        <w:pStyle w:val="BodyText"/>
      </w:pPr>
      <w:r>
        <w:t xml:space="preserve">28 days</w:t>
      </w:r>
    </w:p>
    <w:p>
      <w:pPr>
        <w:pStyle w:val="BodyText"/>
      </w:pPr>
      <w:r>
        <w:t xml:space="preserve">37 days</w:t>
      </w:r>
    </w:p>
    <w:p>
      <w:pPr>
        <w:pStyle w:val="BodyText"/>
      </w:pPr>
      <w:r>
        <w:t xml:space="preserve">-24.3%</w:t>
      </w:r>
    </w:p>
    <w:p>
      <w:pPr>
        <w:pStyle w:val="BodyText"/>
      </w:pPr>
      <w:r>
        <w:t xml:space="preserve">Candidate Satisfaction Rate</w:t>
      </w:r>
    </w:p>
    <w:p>
      <w:pPr>
        <w:pStyle w:val="BodyText"/>
      </w:pPr>
      <w:r>
        <w:t xml:space="preserve">94.6%</w:t>
      </w:r>
    </w:p>
    <w:p>
      <w:pPr>
        <w:pStyle w:val="BodyText"/>
      </w:pPr>
      <w:r>
        <w:t xml:space="preserve">89.2%</w:t>
      </w:r>
    </w:p>
    <w:p>
      <w:pPr>
        <w:pStyle w:val="BodyText"/>
      </w:pPr>
      <w:r>
        <w:t xml:space="preserve">+5.4 pts</w:t>
      </w:r>
    </w:p>
    <w:p>
      <w:pPr>
        <w:pStyle w:val="BodyText"/>
      </w:pPr>
      <w:r>
        <w:t xml:space="preserve">Total Revenue Generated (SET Placements)</w:t>
      </w:r>
    </w:p>
    <w:p>
      <w:pPr>
        <w:pStyle w:val="BodyText"/>
      </w:pPr>
      <w:r>
        <w:t xml:space="preserve">€318,200</w:t>
      </w:r>
    </w:p>
    <w:p>
      <w:pPr>
        <w:pStyle w:val="BodyText"/>
      </w:pPr>
      <w:r>
        <w:t xml:space="preserve">€241,500</w:t>
      </w:r>
    </w:p>
    <w:p>
      <w:pPr>
        <w:pStyle w:val="BodyText"/>
      </w:pPr>
      <w:r>
        <w:t xml:space="preserve">+31.8%</w:t>
      </w:r>
    </w:p>
    <w:bookmarkEnd w:id="22"/>
    <w:bookmarkStart w:id="23" w:name="key-sales-drivers-in-spain-madrid-market"/>
    <w:p>
      <w:pPr>
        <w:pStyle w:val="Heading3"/>
      </w:pPr>
      <w:r>
        <w:t xml:space="preserve">Key Sales Drivers in Spain Madrid Market</w:t>
      </w:r>
    </w:p>
    <w:p>
      <w:pPr>
        <w:pStyle w:val="FirstParagraph"/>
      </w:pPr>
      <w:r>
        <w:rPr>
          <w:bCs/>
          <w:b/>
        </w:rPr>
        <w:t xml:space="preserve">Regulatory Catalyst:</w:t>
      </w:r>
      <w:r>
        <w:t xml:space="preserve"> </w:t>
      </w:r>
      <w:r>
        <w:t xml:space="preserve">The 2022 "Ley de Inclusión Educativa" (Education Inclusion Law) mandated a 15% increase in Special Education Teacher staffing across all Madrid public schools by 2025. This legislation has transformed SET roles from optional to essential – directly fueling our sales pipeline. Schools now require certified SETs with specific qualifications in autism spectrum disorders and dyslexia interventions, which our Madrid-based recruitment team exclusively sources.</w:t>
      </w:r>
    </w:p>
    <w:p>
      <w:pPr>
        <w:pStyle w:val="BodyText"/>
      </w:pPr>
      <w:r>
        <w:rPr>
          <w:bCs/>
          <w:b/>
        </w:rPr>
        <w:t xml:space="preserve">Competitive Differentiation:</w:t>
      </w:r>
      <w:r>
        <w:t xml:space="preserve"> </w:t>
      </w:r>
      <w:r>
        <w:t xml:space="preserve">Unlike national agencies, we've developed Spain Madrid-specific expertise through partnerships with the</w:t>
      </w:r>
      <w:r>
        <w:t xml:space="preserve"> </w:t>
      </w:r>
      <w:r>
        <w:rPr>
          <w:iCs/>
          <w:i/>
        </w:rPr>
        <w:t xml:space="preserve">Comunidad de Madrid's Consejería de Educación</w:t>
      </w:r>
      <w:r>
        <w:t xml:space="preserve">. Our sales strategy now includes: (1) Pre-screening for Spanish pedagogical frameworks, (2) Guarantee of B2-level Spanish proficiency for non-native candidates, and (3) Integration of regional teaching standards like "Módulos Específicos para la Educación Especial" in all candidate assessments.</w:t>
      </w:r>
    </w:p>
    <w:bookmarkEnd w:id="23"/>
    <w:bookmarkEnd w:id="24"/>
    <w:bookmarkStart w:id="27" w:name="Xe098dc272e049fe99c563518a2c037b02cdd834"/>
    <w:p>
      <w:pPr>
        <w:pStyle w:val="Heading2"/>
      </w:pPr>
      <w:r>
        <w:t xml:space="preserve">Market Challenges &amp; Strategic Sales Solutions</w:t>
      </w:r>
    </w:p>
    <w:bookmarkStart w:id="25" w:name="X116b669e3022d09eac397fddcafd397e4af7b14"/>
    <w:p>
      <w:pPr>
        <w:pStyle w:val="Heading3"/>
      </w:pPr>
      <w:r>
        <w:t xml:space="preserve">Challenge: Shortage of Bilingual SETs with Madrid School Experience</w:t>
      </w:r>
    </w:p>
    <w:p>
      <w:pPr>
        <w:pStyle w:val="FirstParagraph"/>
      </w:pPr>
      <w:r>
        <w:rPr>
          <w:bCs/>
          <w:b/>
        </w:rPr>
        <w:t xml:space="preserve">Sales Response:</w:t>
      </w:r>
      <w:r>
        <w:t xml:space="preserve"> </w:t>
      </w:r>
      <w:r>
        <w:t xml:space="preserve">We launched a targeted "Madrid Special Education Ambassador Program" recruiting from Spain's top education faculties (e.g., Universidad Autónoma de Madrid). This initiative has generated 27 qualified bilingual candidates in Q3 – representing 61% of all new placements. Our sales team now exclusively pitches these candidates with Madrid-specific case studies demonstrating successful classroom interventions in districts like Chamberí and Latina.</w:t>
      </w:r>
    </w:p>
    <w:bookmarkEnd w:id="25"/>
    <w:bookmarkStart w:id="26" w:name="regional-demand-hotspots-madrid"/>
    <w:p>
      <w:pPr>
        <w:pStyle w:val="Heading3"/>
      </w:pPr>
      <w:r>
        <w:t xml:space="preserve">Regional Demand Hotspots (Madrid)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Madrid District</w:t>
            </w:r>
          </w:p>
        </w:tc>
        <w:tc>
          <w:tcPr/>
          <w:p>
            <w:pPr>
              <w:pStyle w:val="Compact"/>
              <w:jc w:val="left"/>
            </w:pPr>
            <w:r>
              <w:t xml:space="preserve">SET Demand Growth (Q3)</w:t>
            </w:r>
          </w:p>
        </w:tc>
        <w:tc>
          <w:tcPr/>
          <w:p>
            <w:pPr>
              <w:pStyle w:val="Compact"/>
              <w:jc w:val="left"/>
            </w:pPr>
            <w:r>
              <w:t xml:space="preserve">Top Specialization Needs</w:t>
            </w:r>
          </w:p>
        </w:tc>
      </w:tr>
      <w:tr>
        <w:tc>
          <w:tcPr/>
          <w:p>
            <w:pPr>
              <w:pStyle w:val="Compact"/>
              <w:jc w:val="left"/>
            </w:pPr>
            <w:r>
              <w:t xml:space="preserve">Distrito de Salamanca</w:t>
            </w:r>
          </w:p>
        </w:tc>
        <w:tc>
          <w:tcPr/>
          <w:p>
            <w:pPr>
              <w:pStyle w:val="Compact"/>
              <w:jc w:val="left"/>
            </w:pPr>
            <w:r>
              <w:t xml:space="preserve">+58%</w:t>
            </w:r>
          </w:p>
        </w:tc>
        <w:tc>
          <w:tcPr/>
          <w:p>
            <w:pPr>
              <w:pStyle w:val="Compact"/>
              <w:jc w:val="left"/>
            </w:pPr>
            <w:r>
              <w:t xml:space="preserve">Autism Support, AAC Devices Training</w:t>
            </w:r>
          </w:p>
        </w:tc>
      </w:tr>
      <w:tr>
        <w:tc>
          <w:tcPr/>
          <w:p>
            <w:pPr>
              <w:pStyle w:val="Compact"/>
              <w:jc w:val="left"/>
            </w:pPr>
            <w:r>
              <w:t xml:space="preserve">Distrito de Usera</w:t>
            </w:r>
          </w:p>
        </w:tc>
        <w:tc>
          <w:tcPr/>
          <w:p>
            <w:pPr>
              <w:pStyle w:val="Compact"/>
              <w:jc w:val="left"/>
            </w:pPr>
            <w:r>
              <w:t xml:space="preserve">+49%</w:t>
            </w:r>
          </w:p>
        </w:tc>
        <w:tc>
          <w:tcPr/>
          <w:p>
            <w:pPr>
              <w:pStyle w:val="Compact"/>
              <w:jc w:val="left"/>
            </w:pPr>
            <w:r>
              <w:t xml:space="preserve">Dyslexia Intervention, Multicultural Inclusion</w:t>
            </w:r>
          </w:p>
        </w:tc>
      </w:tr>
      <w:tr>
        <w:tc>
          <w:tcPr/>
          <w:p>
            <w:pPr>
              <w:pStyle w:val="Compact"/>
              <w:jc w:val="left"/>
            </w:pPr>
            <w:r>
              <w:t xml:space="preserve">Distrito de Puente de Vallecas</w:t>
            </w:r>
          </w:p>
        </w:tc>
        <w:tc>
          <w:tcPr/>
          <w:p>
            <w:pPr>
              <w:pStyle w:val="Compact"/>
              <w:jc w:val="left"/>
            </w:pPr>
            <w:r>
              <w:t xml:space="preserve">+63%</w:t>
            </w:r>
          </w:p>
        </w:tc>
        <w:tc>
          <w:tcPr/>
          <w:p>
            <w:pPr>
              <w:pStyle w:val="Compact"/>
              <w:jc w:val="left"/>
            </w:pPr>
            <w:r>
              <w:t xml:space="preserve">Speech Therapy Integration, Behavioral Support</w:t>
            </w:r>
          </w:p>
        </w:tc>
      </w:tr>
    </w:tbl>
    <w:bookmarkEnd w:id="26"/>
    <w:bookmarkEnd w:id="27"/>
    <w:bookmarkStart w:id="28" w:name="X44da2a9c2db235ee99b1b78c64e61aa1cc558be"/>
    <w:p>
      <w:pPr>
        <w:pStyle w:val="Heading2"/>
      </w:pPr>
      <w:r>
        <w:t xml:space="preserve">Sales Strategy Evolution: From Placements to Partnership</w:t>
      </w:r>
    </w:p>
    <w:p>
      <w:pPr>
        <w:pStyle w:val="FirstParagraph"/>
      </w:pPr>
      <w:r>
        <w:t xml:space="preserve">Our sales methodology has evolved beyond transactional recruitment. In Madrid, we now position Special Education Teacher placements as "strategic educational partnerships." For example:</w:t>
      </w:r>
    </w:p>
    <w:p>
      <w:pPr>
        <w:numPr>
          <w:ilvl w:val="0"/>
          <w:numId w:val="1001"/>
        </w:numPr>
        <w:pStyle w:val="Compact"/>
      </w:pPr>
      <w:r>
        <w:rPr>
          <w:bCs/>
          <w:b/>
        </w:rPr>
        <w:t xml:space="preserve">Pre-Placement Consulting:</w:t>
      </w:r>
      <w:r>
        <w:t xml:space="preserve"> </w:t>
      </w:r>
      <w:r>
        <w:t xml:space="preserve">We conduct free needs assessments with Madrid schools to align candidate profiles with district-specific challenges (e.g., designing programs for high-needs populations in districts like Alcorcón).</w:t>
      </w:r>
    </w:p>
    <w:p>
      <w:pPr>
        <w:numPr>
          <w:ilvl w:val="0"/>
          <w:numId w:val="1001"/>
        </w:numPr>
        <w:pStyle w:val="Compact"/>
      </w:pPr>
      <w:r>
        <w:rPr>
          <w:bCs/>
          <w:b/>
        </w:rPr>
        <w:t xml:space="preserve">Post-Placement Support:</w:t>
      </w:r>
      <w:r>
        <w:t xml:space="preserve"> </w:t>
      </w:r>
      <w:r>
        <w:t xml:space="preserve">100% of SETs placed in Madrid receive our "Inclusion Mentorship" program – monthly coaching sessions addressing local challenges like navigating the Spanish</w:t>
      </w:r>
      <w:r>
        <w:t xml:space="preserve"> </w:t>
      </w:r>
      <w:r>
        <w:rPr>
          <w:iCs/>
          <w:i/>
        </w:rPr>
        <w:t xml:space="preserve">Censo de Alumnos con Necesidades Educativas Específicas</w:t>
      </w:r>
      <w:r>
        <w:t xml:space="preserve">.</w:t>
      </w:r>
    </w:p>
    <w:p>
      <w:pPr>
        <w:numPr>
          <w:ilvl w:val="0"/>
          <w:numId w:val="1001"/>
        </w:numPr>
        <w:pStyle w:val="Compact"/>
      </w:pPr>
      <w:r>
        <w:rPr>
          <w:bCs/>
          <w:b/>
        </w:rPr>
        <w:t xml:space="preserve">Revenue-Driven Partnership:</w:t>
      </w:r>
      <w:r>
        <w:t xml:space="preserve"> </w:t>
      </w:r>
      <w:r>
        <w:t xml:space="preserve">72% of Madrid schools now sign retention contracts with us, paying a 15% success fee upon SETs completing their first academic year – directly linking our sales performance to school outcomes.</w:t>
      </w:r>
    </w:p>
    <w:bookmarkEnd w:id="28"/>
    <w:bookmarkStart w:id="31" w:name="X2652f23613acc61cc01642cefdae20d724fc888"/>
    <w:p>
      <w:pPr>
        <w:pStyle w:val="Heading2"/>
      </w:pPr>
      <w:r>
        <w:t xml:space="preserve">Future Sales Projections: Madrid Special Education Landscape</w:t>
      </w:r>
    </w:p>
    <w:p>
      <w:pPr>
        <w:pStyle w:val="FirstParagraph"/>
      </w:pPr>
      <w:r>
        <w:t xml:space="preserve">Based on Madrid's 2030 education plan and the National Education Strategy (Estrategia Nacional de Educación), we project:</w:t>
      </w:r>
    </w:p>
    <w:bookmarkStart w:id="29" w:name="key-sales-targets-spain-madrid-region"/>
    <w:p>
      <w:pPr>
        <w:pStyle w:val="Heading3"/>
      </w:pPr>
      <w:r>
        <w:t xml:space="preserve">Key Sales Targets (Spain Madrid Region)</w:t>
      </w:r>
    </w:p>
    <w:p>
      <w:pPr>
        <w:pStyle w:val="FirstParagraph"/>
      </w:pPr>
      <w:r>
        <w:rPr>
          <w:bCs/>
          <w:b/>
        </w:rPr>
        <w:t xml:space="preserve">Q1 2024:</w:t>
      </w:r>
      <w:r>
        <w:t xml:space="preserve"> </w:t>
      </w:r>
      <w:r>
        <w:t xml:space="preserve">98 Special Education Teacher placements (+15% over Q3) with focus on bilingual candidates for international schools in Madrid.</w:t>
      </w:r>
    </w:p>
    <w:p>
      <w:pPr>
        <w:pStyle w:val="BodyText"/>
      </w:pPr>
      <w:r>
        <w:rPr>
          <w:bCs/>
          <w:b/>
        </w:rPr>
        <w:t xml:space="preserve">Full-Year 2024:</w:t>
      </w:r>
      <w:r>
        <w:t xml:space="preserve"> </w:t>
      </w:r>
      <w:r>
        <w:t xml:space="preserve">€1.3M revenue from SET placements (up from €1.0M in 2023), serving 87% of public school districts across the Community of Madrid.</w:t>
      </w:r>
    </w:p>
    <w:bookmarkEnd w:id="29"/>
    <w:bookmarkStart w:id="30" w:name="risk-mitigation-for-sales-growth"/>
    <w:p>
      <w:pPr>
        <w:pStyle w:val="Heading3"/>
      </w:pPr>
      <w:r>
        <w:t xml:space="preserve">Risk Mitigation for Sales Growth</w:t>
      </w:r>
    </w:p>
    <w:p>
      <w:pPr>
        <w:pStyle w:val="FirstParagraph"/>
      </w:pPr>
      <w:r>
        <w:t xml:space="preserve">Our sales strategy incorporates three Madrid-specific risk factors:</w:t>
      </w:r>
    </w:p>
    <w:p>
      <w:pPr>
        <w:numPr>
          <w:ilvl w:val="0"/>
          <w:numId w:val="1002"/>
        </w:numPr>
        <w:pStyle w:val="Compact"/>
      </w:pPr>
      <w:r>
        <w:rPr>
          <w:bCs/>
          <w:b/>
        </w:rPr>
        <w:t xml:space="preserve">Regulatory Compliance:</w:t>
      </w:r>
      <w:r>
        <w:t xml:space="preserve"> </w:t>
      </w:r>
      <w:r>
        <w:t xml:space="preserve">Partnering with the Spanish Ministry's Teacher Certification Body to preemptively verify qualifications.</w:t>
      </w:r>
    </w:p>
    <w:p>
      <w:pPr>
        <w:numPr>
          <w:ilvl w:val="0"/>
          <w:numId w:val="1002"/>
        </w:numPr>
        <w:pStyle w:val="Compact"/>
      </w:pPr>
      <w:r>
        <w:rPr>
          <w:bCs/>
          <w:b/>
        </w:rPr>
        <w:t xml:space="preserve">Cultural Integration:</w:t>
      </w:r>
      <w:r>
        <w:t xml:space="preserve"> </w:t>
      </w:r>
      <w:r>
        <w:t xml:space="preserve">Mandatory cultural training for non-Madrid candidates focusing on local teaching traditions and family engagement practices.</w:t>
      </w:r>
    </w:p>
    <w:p>
      <w:pPr>
        <w:numPr>
          <w:ilvl w:val="0"/>
          <w:numId w:val="1002"/>
        </w:numPr>
        <w:pStyle w:val="Compact"/>
      </w:pPr>
      <w:r>
        <w:rPr>
          <w:bCs/>
          <w:b/>
        </w:rPr>
        <w:t xml:space="preserve">Pandemic Recovery Demand:</w:t>
      </w:r>
      <w:r>
        <w:t xml:space="preserve"> </w:t>
      </w:r>
      <w:r>
        <w:t xml:space="preserve">81% of schools now require SETs with experience in hybrid learning models – a key sales differentiator we've integrated into all candidate profiles.</w:t>
      </w:r>
    </w:p>
    <w:bookmarkEnd w:id="30"/>
    <w:bookmarkEnd w:id="31"/>
    <w:bookmarkStart w:id="32" w:name="X4df7fab3d60bd39bd8fd1969b8f9d73a0843cee"/>
    <w:p>
      <w:pPr>
        <w:pStyle w:val="Heading2"/>
      </w:pPr>
      <w:r>
        <w:t xml:space="preserve">Conclusion: The Strategic Imperative for Special Education Teacher Sales in Spain Madrid</w:t>
      </w:r>
    </w:p>
    <w:p>
      <w:pPr>
        <w:pStyle w:val="FirstParagraph"/>
      </w:pPr>
      <w:r>
        <w:t xml:space="preserve">This report confirms that the market for Special Education Teachers in Madrid, Spain has transcended conventional recruitment to become a strategic business priority. Our sales performance demonstrates that when talent acquisition aligns with regional educational legislation and cultural context, it directly drives measurable outcomes for schools while generating sustainable revenue. The 31.8% revenue growth in Q3 – fueled by our Madrid-specialized approach – proves that "sales" of Special Education Teachers must be understood within Spain's unique education framework.</w:t>
      </w:r>
    </w:p>
    <w:p>
      <w:pPr>
        <w:pStyle w:val="BodyText"/>
      </w:pPr>
      <w:r>
        <w:t xml:space="preserve">As Madrid accelerates its commitment to inclusive education, our sales team will deepen partnerships with the Comunidad de Madrid's Education Council to co-develop specialized training pathways. This positions us not merely as recruiters, but as essential partners in shaping Spain's most critical educational innovation: equitable access for every learner. The future of education in Spain Madrid depends on our ability to sell – and successfully place – exceptional Special Education Teachers across the region.</w:t>
      </w:r>
    </w:p>
    <w:p>
      <w:pPr>
        <w:pStyle w:val="BodyText"/>
      </w:pPr>
      <w:r>
        <w:t xml:space="preserve">Report End | Confidential: Prepared for Educational Recruitment Division, Madrid | Data Sources: Spanish Ministry of Education, Comunidad de Madrid Educación, 2023 School Surveys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Madrid, Spain</dc:title>
  <dc:creator/>
  <dc:language>en</dc:language>
  <cp:keywords/>
  <dcterms:created xsi:type="dcterms:W3CDTF">2026-07-21T10:47:35Z</dcterms:created>
  <dcterms:modified xsi:type="dcterms:W3CDTF">2026-07-21T10:47:35Z</dcterms:modified>
</cp:coreProperties>
</file>

<file path=docProps/custom.xml><?xml version="1.0" encoding="utf-8"?>
<Properties xmlns="http://schemas.openxmlformats.org/officeDocument/2006/custom-properties" xmlns:vt="http://schemas.openxmlformats.org/officeDocument/2006/docPropsVTypes"/>
</file>