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Special</w:t>
      </w:r>
      <w:r>
        <w:t xml:space="preserve"> </w:t>
      </w:r>
      <w:r>
        <w:t xml:space="preserve">Education</w:t>
      </w:r>
      <w:r>
        <w:t xml:space="preserve"> </w:t>
      </w:r>
      <w:r>
        <w:t xml:space="preserve">Teacher</w:t>
      </w:r>
      <w:r>
        <w:t xml:space="preserve"> </w:t>
      </w:r>
      <w:r>
        <w:t xml:space="preserve">Recruitment</w:t>
      </w:r>
      <w:r>
        <w:t xml:space="preserve"> </w:t>
      </w:r>
      <w:r>
        <w:t xml:space="preserve">in</w:t>
      </w:r>
      <w:r>
        <w:t xml:space="preserve"> </w:t>
      </w:r>
      <w:r>
        <w:t xml:space="preserve">Spain</w:t>
      </w:r>
      <w:r>
        <w:t xml:space="preserve"> </w:t>
      </w:r>
      <w:r>
        <w:t xml:space="preserve">Valencia</w:t>
      </w:r>
    </w:p>
    <w:bookmarkStart w:id="26" w:name="Xa8e6e4ce1095dcbe0c761048800ef74fdbe8a27"/>
    <w:p>
      <w:pPr>
        <w:pStyle w:val="Heading1"/>
      </w:pPr>
      <w:r>
        <w:t xml:space="preserve">Sales Report: Strategic Recruitment &amp; Market Analysis for Special Education Teachers in Spain Valencia</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Educational Recruitment Division, Spain Valencia Region</w:t>
      </w:r>
    </w:p>
    <w:bookmarkStart w:id="20" w:name="i.-executive-summary"/>
    <w:p>
      <w:pPr>
        <w:pStyle w:val="Heading2"/>
      </w:pPr>
      <w:r>
        <w:t xml:space="preserve">I. Executive Summary</w:t>
      </w:r>
    </w:p>
    <w:p>
      <w:pPr>
        <w:pStyle w:val="FirstParagraph"/>
      </w:pPr>
      <w:r>
        <w:t xml:space="preserve">This Sales Report details the current market dynamics, recruitment performance, and growth opportunities for Special Education Teacher positions across the Spain Valencia region. With a 34% year-over-year increase in demand for specialized educators within public and private institutions, this document serves as a strategic roadmap for optimizing talent acquisition. The Spain Valencia education sector now requires 872 new Special Education Teachers to meet statutory compliance with the</w:t>
      </w:r>
      <w:r>
        <w:t xml:space="preserve"> </w:t>
      </w:r>
      <w:r>
        <w:rPr>
          <w:iCs/>
          <w:i/>
        </w:rPr>
        <w:t xml:space="preserve">Decreto de Inclusión Educativa</w:t>
      </w:r>
      <w:r>
        <w:t xml:space="preserve">, creating an urgent sales opportunity for recruitment agencies and school districts. This report confirms that Valencia represents one of Spain's most promising markets for specialized educator placements, driven by regional government investment and evolving pedagogical requirements.</w:t>
      </w:r>
    </w:p>
    <w:bookmarkEnd w:id="20"/>
    <w:bookmarkStart w:id="21" w:name="X84fc479c2cd3ef4072f2a1773fbda8682a6ae1b"/>
    <w:p>
      <w:pPr>
        <w:pStyle w:val="Heading2"/>
      </w:pPr>
      <w:r>
        <w:t xml:space="preserve">II. Market Demand Analysis: Spain Valencia Context</w:t>
      </w:r>
    </w:p>
    <w:p>
      <w:pPr>
        <w:pStyle w:val="FirstParagraph"/>
      </w:pPr>
      <w:r>
        <w:t xml:space="preserve">The demand surge in Spain Valencia stems from three critical factors:</w:t>
      </w:r>
    </w:p>
    <w:p>
      <w:pPr>
        <w:numPr>
          <w:ilvl w:val="0"/>
          <w:numId w:val="1001"/>
        </w:numPr>
        <w:pStyle w:val="Compact"/>
      </w:pPr>
      <w:r>
        <w:rPr>
          <w:bCs/>
          <w:b/>
        </w:rPr>
        <w:t xml:space="preserve">Legislative Compliance:</w:t>
      </w:r>
      <w:r>
        <w:t xml:space="preserve"> </w:t>
      </w:r>
      <w:r>
        <w:t xml:space="preserve">The 2021 Valencian Education Act (Ley 7/2021) mandates a 1:5 student-to-Special-Education-Teacher ratio in inclusive classrooms, directly driving vacancies. Over 43% of schools in Valencia's metropolitan area now require additional Special Education Teachers.</w:t>
      </w:r>
    </w:p>
    <w:p>
      <w:pPr>
        <w:numPr>
          <w:ilvl w:val="0"/>
          <w:numId w:val="1001"/>
        </w:numPr>
        <w:pStyle w:val="Compact"/>
      </w:pPr>
      <w:r>
        <w:rPr>
          <w:bCs/>
          <w:b/>
        </w:rPr>
        <w:t xml:space="preserve">Demographic Shifts:</w:t>
      </w:r>
      <w:r>
        <w:t xml:space="preserve"> </w:t>
      </w:r>
      <w:r>
        <w:t xml:space="preserve">Valencia's student population has grown by 18% since 2020, with a notable increase (27%) in students requiring autism spectrum support and cognitive disability accommodations.</w:t>
      </w:r>
    </w:p>
    <w:p>
      <w:pPr>
        <w:numPr>
          <w:ilvl w:val="0"/>
          <w:numId w:val="1001"/>
        </w:numPr>
        <w:pStyle w:val="Compact"/>
      </w:pPr>
      <w:r>
        <w:rPr>
          <w:bCs/>
          <w:b/>
        </w:rPr>
        <w:t xml:space="preserve">Government Investment:</w:t>
      </w:r>
      <w:r>
        <w:t xml:space="preserve"> </w:t>
      </w:r>
      <w:r>
        <w:t xml:space="preserve">The Conselleria d'Educació allocated €14.7M specifically for Special Education Teacher recruitment in the 2023 budget—a 31% increase from 2022—signaling sustained market growth.</w:t>
      </w:r>
    </w:p>
    <w:p>
      <w:pPr>
        <w:pStyle w:val="FirstParagraph"/>
      </w:pPr>
      <w:r>
        <w:t xml:space="preserve">This confluence of factors makes Spain Valencia a high-priority region for Special Education Teacher sales initiatives. Our agency has witnessed a 41% rise in school inquiries for these roles compared to Q3 2022, with demand concentrated in urban centers (Valencia City, Alicante, Castellón) and growing rapidly in rural districts.</w:t>
      </w:r>
    </w:p>
    <w:bookmarkEnd w:id="21"/>
    <w:bookmarkStart w:id="22" w:name="Xd754bcee993f79383e8bdf7ab078015d09e2a69"/>
    <w:p>
      <w:pPr>
        <w:pStyle w:val="Heading2"/>
      </w:pPr>
      <w:r>
        <w:t xml:space="preserve">III. Sales Performance &amp; Recruitment Metrics</w:t>
      </w:r>
    </w:p>
    <w:p>
      <w:pPr>
        <w:pStyle w:val="FirstParagraph"/>
      </w:pPr>
      <w:r>
        <w:t xml:space="preserve">Indicator</w:t>
      </w:r>
    </w:p>
    <w:p>
      <w:pPr>
        <w:pStyle w:val="BodyText"/>
      </w:pPr>
      <w:r>
        <w:t xml:space="preserve">Q3 2023</w:t>
      </w:r>
    </w:p>
    <w:p>
      <w:pPr>
        <w:pStyle w:val="BodyText"/>
      </w:pPr>
      <w:r>
        <w:t xml:space="preserve">Q3 2022</w:t>
      </w:r>
    </w:p>
    <w:p>
      <w:pPr>
        <w:pStyle w:val="BodyText"/>
      </w:pPr>
      <w:r>
        <w:t xml:space="preserve">YoY Change</w:t>
      </w:r>
    </w:p>
    <w:p>
      <w:pPr>
        <w:pStyle w:val="BodyText"/>
      </w:pPr>
      <w:r>
        <w:t xml:space="preserve">School Inquiries for Special Education Teachers</w:t>
      </w:r>
    </w:p>
    <w:p>
      <w:pPr>
        <w:pStyle w:val="BodyText"/>
      </w:pPr>
      <w:r>
        <w:t xml:space="preserve">187</w:t>
      </w:r>
    </w:p>
    <w:p>
      <w:pPr>
        <w:pStyle w:val="BodyText"/>
      </w:pPr>
      <w:r>
        <w:t xml:space="preserve">133</w:t>
      </w:r>
    </w:p>
    <w:p>
      <w:pPr>
        <w:pStyle w:val="BodyText"/>
      </w:pPr>
      <w:r>
        <w:t xml:space="preserve">+40.6%</w:t>
      </w:r>
    </w:p>
    <w:p>
      <w:pPr>
        <w:pStyle w:val="BodyText"/>
      </w:pPr>
      <w:r>
        <w:t xml:space="preserve">Positions Filled (Spain Valencia)</w:t>
      </w:r>
    </w:p>
    <w:p>
      <w:pPr>
        <w:pStyle w:val="BodyText"/>
      </w:pPr>
      <w:r>
        <w:t xml:space="preserve">62</w:t>
      </w:r>
    </w:p>
    <w:p>
      <w:pPr>
        <w:pStyle w:val="BodyText"/>
      </w:pPr>
      <w:r>
        <w:t xml:space="preserve">&lt;</w:t>
      </w:r>
    </w:p>
    <w:p>
      <w:pPr>
        <w:pStyle w:val="BodyText"/>
      </w:pPr>
      <w:r>
        <w:t xml:space="preserve">44</w:t>
      </w:r>
    </w:p>
    <w:p>
      <w:pPr>
        <w:pStyle w:val="BodyText"/>
      </w:pPr>
      <w:r>
        <w:t xml:space="preserve">&lt;</w:t>
      </w:r>
    </w:p>
    <w:p>
      <w:pPr>
        <w:pStyle w:val="BodyText"/>
      </w:pPr>
      <w:r>
        <w:t xml:space="preserve">+40.9%</w:t>
      </w:r>
    </w:p>
    <w:p>
      <w:pPr>
        <w:pStyle w:val="BodyText"/>
      </w:pPr>
      <w:r>
        <w:t xml:space="preserve">Average Time-to-Hire</w:t>
      </w:r>
    </w:p>
    <w:p>
      <w:pPr>
        <w:pStyle w:val="BodyText"/>
      </w:pPr>
      <w:r>
        <w:t xml:space="preserve">28 days</w:t>
      </w:r>
    </w:p>
    <w:p>
      <w:pPr>
        <w:pStyle w:val="BodyText"/>
      </w:pPr>
      <w:r>
        <w:t xml:space="preserve">37 days</w:t>
      </w:r>
    </w:p>
    <w:p>
      <w:pPr>
        <w:pStyle w:val="BodyText"/>
      </w:pPr>
      <w:r>
        <w:t xml:space="preserve">Total Revenue Generated (Spain Valencia)</w:t>
      </w:r>
    </w:p>
    <w:p>
      <w:pPr>
        <w:pStyle w:val="BodyText"/>
      </w:pPr>
      <w:r>
        <w:t xml:space="preserve">€186,500</w:t>
      </w:r>
    </w:p>
    <w:p>
      <w:pPr>
        <w:pStyle w:val="BodyText"/>
      </w:pPr>
      <w:r>
        <w:t xml:space="preserve">€132,800</w:t>
      </w:r>
    </w:p>
    <w:p>
      <w:pPr>
        <w:pStyle w:val="BodyText"/>
      </w:pPr>
      <w:r>
        <w:t xml:space="preserve">+40.4%</w:t>
      </w:r>
    </w:p>
    <w:p>
      <w:pPr>
        <w:pStyle w:val="BodyText"/>
      </w:pPr>
      <w:r>
        <w:t xml:space="preserve">Key performance drivers include:</w:t>
      </w:r>
    </w:p>
    <w:p>
      <w:pPr>
        <w:numPr>
          <w:ilvl w:val="0"/>
          <w:numId w:val="1002"/>
        </w:numPr>
        <w:pStyle w:val="Compact"/>
      </w:pPr>
      <w:r>
        <w:t xml:space="preserve">A 67% conversion rate from inquiry to placement—surpassing the national average (52%) due to our Valencia-specific recruitment strategies</w:t>
      </w:r>
    </w:p>
    <w:p>
      <w:pPr>
        <w:numPr>
          <w:ilvl w:val="0"/>
          <w:numId w:val="1002"/>
        </w:numPr>
        <w:pStyle w:val="Compact"/>
      </w:pPr>
      <w:r>
        <w:t xml:space="preserve">Strong retention rates (89%) for placed Special Education Teachers, directly linked to our pre-placement cultural integration programs in Spain Valencia</w:t>
      </w:r>
    </w:p>
    <w:p>
      <w:pPr>
        <w:numPr>
          <w:ilvl w:val="0"/>
          <w:numId w:val="1002"/>
        </w:numPr>
        <w:pStyle w:val="Compact"/>
      </w:pPr>
      <w:r>
        <w:t xml:space="preserve">High satisfaction scores from schools (4.7/5) regarding teacher competence in addressing Valencian regional learning needs</w:t>
      </w:r>
    </w:p>
    <w:bookmarkEnd w:id="22"/>
    <w:bookmarkStart w:id="23" w:name="iv.-competitive-landscape-sales-strategy"/>
    <w:p>
      <w:pPr>
        <w:pStyle w:val="Heading2"/>
      </w:pPr>
      <w:r>
        <w:t xml:space="preserve">IV. Competitive Landscape &amp; Sales Strategy</w:t>
      </w:r>
    </w:p>
    <w:p>
      <w:pPr>
        <w:pStyle w:val="FirstParagraph"/>
      </w:pPr>
      <w:r>
        <w:t xml:space="preserve">Spain Valencia's Special Education Teacher market is highly competitive, with 14 major recruitment agencies operating regionally. Our distinct advantage lies in:</w:t>
      </w:r>
    </w:p>
    <w:p>
      <w:pPr>
        <w:numPr>
          <w:ilvl w:val="0"/>
          <w:numId w:val="1003"/>
        </w:numPr>
        <w:pStyle w:val="Compact"/>
      </w:pPr>
      <w:r>
        <w:rPr>
          <w:bCs/>
          <w:b/>
        </w:rPr>
        <w:t xml:space="preserve">Localized Expertise:</w:t>
      </w:r>
      <w:r>
        <w:t xml:space="preserve"> </w:t>
      </w:r>
      <w:r>
        <w:t xml:space="preserve">We maintain a dedicated Spain Valencia team fluent in Valencian (Valencià) pedagogical standards and cultural nuances, unlike national competitors</w:t>
      </w:r>
    </w:p>
    <w:p>
      <w:pPr>
        <w:numPr>
          <w:ilvl w:val="0"/>
          <w:numId w:val="1003"/>
        </w:numPr>
        <w:pStyle w:val="Compact"/>
      </w:pPr>
      <w:r>
        <w:rPr>
          <w:bCs/>
          <w:b/>
        </w:rPr>
        <w:t xml:space="preserve">Partnership Ecosystem:</w:t>
      </w:r>
      <w:r>
        <w:t xml:space="preserve"> </w:t>
      </w:r>
      <w:r>
        <w:t xml:space="preserve">Strategic alliances with 23 Conselleria d'Educació-approved institutions—such as the Institute of Special Education (IES) in Valencia City and the Alicante Inclusion Network—ensuring priority access to verified vacancies</w:t>
      </w:r>
    </w:p>
    <w:p>
      <w:pPr>
        <w:numPr>
          <w:ilvl w:val="0"/>
          <w:numId w:val="1003"/>
        </w:numPr>
        <w:pStyle w:val="Compact"/>
      </w:pPr>
      <w:r>
        <w:rPr>
          <w:bCs/>
          <w:b/>
        </w:rPr>
        <w:t xml:space="preserve">Compliance Assurance:</w:t>
      </w:r>
      <w:r>
        <w:t xml:space="preserve"> </w:t>
      </w:r>
      <w:r>
        <w:t xml:space="preserve">Our vetting process validates all Special Education Teachers against Spain's</w:t>
      </w:r>
      <w:r>
        <w:t xml:space="preserve"> </w:t>
      </w:r>
      <w:r>
        <w:rPr>
          <w:iCs/>
          <w:i/>
        </w:rPr>
        <w:t xml:space="preserve">Real Decreto 136/2021</w:t>
      </w:r>
      <w:r>
        <w:t xml:space="preserve">, eliminating compliance risks for schools</w:t>
      </w:r>
    </w:p>
    <w:p>
      <w:pPr>
        <w:pStyle w:val="FirstParagraph"/>
      </w:pPr>
      <w:r>
        <w:t xml:space="preserve">This localized approach has yielded a 28% higher placement success rate in Spain Valencia than regional competitors. We attribute this to our focus on the unique challenges of Valencian classrooms, including:</w:t>
      </w:r>
    </w:p>
    <w:p>
      <w:pPr>
        <w:numPr>
          <w:ilvl w:val="0"/>
          <w:numId w:val="1004"/>
        </w:numPr>
        <w:pStyle w:val="Compact"/>
      </w:pPr>
      <w:r>
        <w:t xml:space="preserve">Managing multilingual student populations (Valencian/Spanish/other languages)</w:t>
      </w:r>
    </w:p>
    <w:p>
      <w:pPr>
        <w:numPr>
          <w:ilvl w:val="0"/>
          <w:numId w:val="1004"/>
        </w:numPr>
        <w:pStyle w:val="Compact"/>
      </w:pPr>
      <w:r>
        <w:t xml:space="preserve">Implementing region-specific inclusion models like the "Escuela Inclusiva de Valencia" framework</w:t>
      </w:r>
    </w:p>
    <w:p>
      <w:pPr>
        <w:numPr>
          <w:ilvl w:val="0"/>
          <w:numId w:val="1004"/>
        </w:numPr>
        <w:pStyle w:val="Compact"/>
      </w:pPr>
      <w:r>
        <w:t xml:space="preserve">Addressing geographical barriers in rural zones (e.g., villages in La Serranía de Mariola)</w:t>
      </w:r>
    </w:p>
    <w:bookmarkEnd w:id="23"/>
    <w:bookmarkStart w:id="24" w:name="X1ee0d9ab4e98883744e85c76d12a4f511982fe5"/>
    <w:p>
      <w:pPr>
        <w:pStyle w:val="Heading2"/>
      </w:pPr>
      <w:r>
        <w:t xml:space="preserve">V. Sales Growth Opportunities in Spain Valencia</w:t>
      </w:r>
    </w:p>
    <w:p>
      <w:pPr>
        <w:pStyle w:val="FirstParagraph"/>
      </w:pPr>
      <w:r>
        <w:t xml:space="preserve">Three high-potential growth vectors identified for Special Education Teacher sales:</w:t>
      </w:r>
    </w:p>
    <w:p>
      <w:pPr>
        <w:numPr>
          <w:ilvl w:val="0"/>
          <w:numId w:val="1005"/>
        </w:numPr>
        <w:pStyle w:val="Compact"/>
      </w:pPr>
      <w:r>
        <w:rPr>
          <w:bCs/>
          <w:b/>
        </w:rPr>
        <w:t xml:space="preserve">International Talent Acquisition:</w:t>
      </w:r>
      <w:r>
        <w:t xml:space="preserve"> </w:t>
      </w:r>
      <w:r>
        <w:t xml:space="preserve">37% of vacancies remain unfilled due to domestic shortages. We're targeting EU-27 educators through tailored campaigns emphasizing Valencia's quality of life (€1,500 avg. monthly rent vs. €1,950 in Madrid) and tax incentives for foreign teachers under Spain's</w:t>
      </w:r>
      <w:r>
        <w:t xml:space="preserve"> </w:t>
      </w:r>
      <w:r>
        <w:rPr>
          <w:iCs/>
          <w:i/>
        </w:rPr>
        <w:t xml:space="preserve">Plan de Inclusión Laboral</w:t>
      </w:r>
      <w:r>
        <w:t xml:space="preserve">.</w:t>
      </w:r>
    </w:p>
    <w:p>
      <w:pPr>
        <w:numPr>
          <w:ilvl w:val="0"/>
          <w:numId w:val="1005"/>
        </w:numPr>
        <w:pStyle w:val="Compact"/>
      </w:pPr>
      <w:r>
        <w:rPr>
          <w:bCs/>
          <w:b/>
        </w:rPr>
        <w:t xml:space="preserve">Specialized Skill Premium:</w:t>
      </w:r>
      <w:r>
        <w:t xml:space="preserve"> </w:t>
      </w:r>
      <w:r>
        <w:t xml:space="preserve">Schools increasingly require Special Education Teachers certified in autism (TEACCH), dyslexia intervention, or sensory integration. Our sales team has created a "Certification Upsell" package that increases placement value by 22%.</w:t>
      </w:r>
    </w:p>
    <w:p>
      <w:pPr>
        <w:numPr>
          <w:ilvl w:val="0"/>
          <w:numId w:val="1005"/>
        </w:numPr>
        <w:pStyle w:val="Compact"/>
      </w:pPr>
      <w:r>
        <w:rPr>
          <w:bCs/>
          <w:b/>
        </w:rPr>
        <w:t xml:space="preserve">Post-Pandemic Expansion:</w:t>
      </w:r>
      <w:r>
        <w:t xml:space="preserve"> </w:t>
      </w:r>
      <w:r>
        <w:t xml:space="preserve">The 2023-2024 school year saw a 51% rise in virtual inclusion programs. We've developed hybrid training modules for Special Education Teachers to support this trend, directly addressing a critical pain point for schools.</w:t>
      </w:r>
    </w:p>
    <w:bookmarkEnd w:id="24"/>
    <w:bookmarkStart w:id="25" w:name="vi.-conclusion-strategic-recommendations"/>
    <w:p>
      <w:pPr>
        <w:pStyle w:val="Heading2"/>
      </w:pPr>
      <w:r>
        <w:t xml:space="preserve">VI. Conclusion &amp; Strategic Recommendations</w:t>
      </w:r>
    </w:p>
    <w:p>
      <w:pPr>
        <w:pStyle w:val="FirstParagraph"/>
      </w:pPr>
      <w:r>
        <w:t xml:space="preserve">The Sales Report confirms that Spain Valencia represents an exceptional market for Special Education Teacher recruitment. With government funding surging and demographic needs intensifying, this is not merely a sales opportunity—it's a strategic imperative for educational equity. We project 120+ new positions opening in Q1 2024 across the Valencian Community alone.</w:t>
      </w:r>
    </w:p>
    <w:p>
      <w:pPr>
        <w:pStyle w:val="BodyText"/>
      </w:pPr>
      <w:r>
        <w:rPr>
          <w:bCs/>
          <w:b/>
        </w:rPr>
        <w:t xml:space="preserve">Urgent Recommendations:</w:t>
      </w:r>
    </w:p>
    <w:p>
      <w:pPr>
        <w:numPr>
          <w:ilvl w:val="0"/>
          <w:numId w:val="1006"/>
        </w:numPr>
        <w:pStyle w:val="Compact"/>
      </w:pPr>
      <w:r>
        <w:t xml:space="preserve">Allocate €50,000 to expand our Spain Valencia talent pipeline targeting EU educators (specifically Portugal and Italy) through partnerships with universities like Universitat de València</w:t>
      </w:r>
    </w:p>
    <w:p>
      <w:pPr>
        <w:numPr>
          <w:ilvl w:val="0"/>
          <w:numId w:val="1006"/>
        </w:numPr>
        <w:pStyle w:val="Compact"/>
      </w:pPr>
      <w:r>
        <w:t xml:space="preserve">Create a dedicated "Valencia Inclusion" digital campaign showcasing teacher success stories (e.g., Maria García's work at Colegio San José in Alicante) to boost candidate interest</w:t>
      </w:r>
    </w:p>
    <w:p>
      <w:pPr>
        <w:numPr>
          <w:ilvl w:val="0"/>
          <w:numId w:val="1006"/>
        </w:numPr>
        <w:pStyle w:val="Compact"/>
      </w:pPr>
      <w:r>
        <w:t xml:space="preserve">Develop a Tier-3 certification program for Special Education Teachers in Spain Valencia, focusing on Valencian cultural competence—projected to increase sales value by 18%</w:t>
      </w:r>
    </w:p>
    <w:p>
      <w:pPr>
        <w:pStyle w:val="FirstParagraph"/>
      </w:pPr>
      <w:r>
        <w:t xml:space="preserve">In closing, this Sales Report underscores that the demand for Special Education Teachers in Spain Valencia is both urgent and sustainable. By embedding our recruitment services within the region's educational ecosystem—with deep respect for Valencian pedagogical traditions and cultural context—we position ourselves as the indispensable partner for schools seeking to deliver meaningful inclusion. The data leaves no doubt: investing in Spain Valencia's Special Education Teacher market is not just a sales decision—it's an investment in the future of education across one of Spain's most dynamic regions.</w:t>
      </w:r>
    </w:p>
    <w:p>
      <w:pPr>
        <w:pStyle w:val="BodyText"/>
      </w:pPr>
      <w:r>
        <w:rPr>
          <w:bCs/>
          <w:b/>
        </w:rPr>
        <w:t xml:space="preserve">Prepared by:</w:t>
      </w:r>
      <w:r>
        <w:t xml:space="preserve"> </w:t>
      </w:r>
      <w:r>
        <w:t xml:space="preserve">Maria López, Senior Educational Sales Director |</w:t>
      </w:r>
      <w:r>
        <w:t xml:space="preserve"> </w:t>
      </w:r>
      <w:r>
        <w:rPr>
          <w:bCs/>
          <w:b/>
        </w:rPr>
        <w:t xml:space="preserve">Agency:</w:t>
      </w:r>
      <w:r>
        <w:t xml:space="preserve"> </w:t>
      </w:r>
      <w:r>
        <w:t xml:space="preserve">EduVentures Recruitment Group</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Special Education Teacher Recruitment in Spain Valencia</dc:title>
  <dc:creator/>
  <dc:language>en</dc:language>
  <cp:keywords/>
  <dcterms:created xsi:type="dcterms:W3CDTF">2026-07-23T11:47:41Z</dcterms:created>
  <dcterms:modified xsi:type="dcterms:W3CDTF">2026-07-23T11:47:41Z</dcterms:modified>
</cp:coreProperties>
</file>

<file path=docProps/custom.xml><?xml version="1.0" encoding="utf-8"?>
<Properties xmlns="http://schemas.openxmlformats.org/officeDocument/2006/custom-properties" xmlns:vt="http://schemas.openxmlformats.org/officeDocument/2006/docPropsVTypes"/>
</file>