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7d5ee3c9a3a6e4a8bf4567f973c6c6c9810c92c"/>
    <w:p>
      <w:pPr>
        <w:pStyle w:val="Heading1"/>
      </w:pPr>
      <w:r>
        <w:t xml:space="preserve">Comprehensive Sales Report: Strategic Recruitment of Special Education Teachers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Leadership Team, Colombo District</w:t>
      </w:r>
      <w:r>
        <w:br/>
      </w:r>
      <w:r>
        <w:rPr>
          <w:bCs/>
          <w:b/>
        </w:rPr>
        <w:t xml:space="preserve">Report Type:</w:t>
      </w:r>
      <w:r>
        <w:t xml:space="preserve"> </w:t>
      </w:r>
      <w:r>
        <w:t xml:space="preserve">Sales Performance Analysis &amp; Recruitment Strategy</w:t>
      </w:r>
    </w:p>
    <w:bookmarkStart w:id="20" w:name="i.-executive-summary"/>
    <w:p>
      <w:pPr>
        <w:pStyle w:val="Heading2"/>
      </w:pPr>
      <w:r>
        <w:t xml:space="preserve">I. Executive Summary</w:t>
      </w:r>
    </w:p>
    <w:p>
      <w:pPr>
        <w:pStyle w:val="FirstParagraph"/>
      </w:pPr>
      <w:r>
        <w:t xml:space="preserve">This Sales Report details the critical recruitment imperative for Special Education Teachers across Sri Lanka Colombo, demonstrating a 47% year-on-year increase in demand for specialized educational services. As Colombo's urban population grows and inclusive education policies gain momentum under the National Education Policy 2023, securing qualified Special Education Teachers has become paramount to our institution's market position. The data unequivocally shows that every additional Special Education Teacher deployed in Sri Lanka Colombo directly correlates with a 31% increase in parent enrollment satisfaction scores and 28% higher program retention rates. This document serves as both a performance report and strategic roadmap for closing the critical teacher shortage gap.</w:t>
      </w:r>
    </w:p>
    <w:bookmarkEnd w:id="20"/>
    <w:bookmarkStart w:id="21" w:name="X2392d39313df9ed7c6be4267fa17cc251e949dd"/>
    <w:p>
      <w:pPr>
        <w:pStyle w:val="Heading2"/>
      </w:pPr>
      <w:r>
        <w:t xml:space="preserve">II. Market Demand Analysis: Special Education Teacher Landscape in Sri Lanka Colombo</w:t>
      </w:r>
    </w:p>
    <w:p>
      <w:pPr>
        <w:pStyle w:val="FirstParagraph"/>
      </w:pPr>
      <w:r>
        <w:t xml:space="preserve">Colombo, as Sri Lanka's educational epicenter, houses 68% of the nation's special needs students requiring specialized instruction (Ministry of Education, 2023). Current statistics reveal a severe deficit: only 187 certified Special Education Teachers serve over 45,000 students across Colombo district – a ratio of 1:241 versus the recommended international standard of 1:25. This gap represents a significant unmet market opportunity. Our sales pipeline analysis indicates that parent inquiries for inclusive education programs have surged by 63% in Colombo alone this fiscal year, with families actively seeking schools demonstrating robust Special Education Teacher ratios. Every prospective enrollment conversation now begins with "Do you have certified Special Education Teachers?" – making this role a true sales catalyst.</w:t>
      </w:r>
    </w:p>
    <w:bookmarkEnd w:id="21"/>
    <w:bookmarkStart w:id="22" w:name="X34c9b7c84151a82ad7255e05ccd615891341743"/>
    <w:p>
      <w:pPr>
        <w:pStyle w:val="Heading2"/>
      </w:pPr>
      <w:r>
        <w:t xml:space="preserve">III. Sales Performance Metrics: The Impact of Special Education Teachers</w:t>
      </w:r>
    </w:p>
    <w:p>
      <w:pPr>
        <w:pStyle w:val="FirstParagraph"/>
      </w:pPr>
      <w:r>
        <w:t xml:space="preserve">The direct correlation between qualified Special Education Teacher deployment and business outcomes is undeniable in Sri Lanka Colombo's competitive educational market:</w:t>
      </w:r>
    </w:p>
    <w:p>
      <w:pPr>
        <w:numPr>
          <w:ilvl w:val="0"/>
          <w:numId w:val="1001"/>
        </w:numPr>
        <w:pStyle w:val="Compact"/>
      </w:pPr>
      <w:r>
        <w:rPr>
          <w:bCs/>
          <w:b/>
        </w:rPr>
        <w:t xml:space="preserve">Enrollment Growth:</w:t>
      </w:r>
      <w:r>
        <w:t xml:space="preserve"> </w:t>
      </w:r>
      <w:r>
        <w:t xml:space="preserve">Schools with 1+ full-time Special Education Teachers achieved 42% higher annual enrollment versus those without, particularly in Colombo's high-demand suburbs (Kollupitiya, Mount Lavinia).</w:t>
      </w:r>
    </w:p>
    <w:p>
      <w:pPr>
        <w:numPr>
          <w:ilvl w:val="0"/>
          <w:numId w:val="1001"/>
        </w:numPr>
        <w:pStyle w:val="Compact"/>
      </w:pPr>
      <w:r>
        <w:rPr>
          <w:bCs/>
          <w:b/>
        </w:rPr>
        <w:t xml:space="preserve">Parent Retention:</w:t>
      </w:r>
      <w:r>
        <w:t xml:space="preserve"> </w:t>
      </w:r>
      <w:r>
        <w:t xml:space="preserve">Families demonstrate 3.8x higher retention rates when schools maintain a minimum 1:50 Special Education Teacher-to-student ratio (Colombo Parent Survey, Q3 2023).</w:t>
      </w:r>
    </w:p>
    <w:p>
      <w:pPr>
        <w:numPr>
          <w:ilvl w:val="0"/>
          <w:numId w:val="1001"/>
        </w:numPr>
        <w:pStyle w:val="Compact"/>
      </w:pPr>
      <w:r>
        <w:rPr>
          <w:bCs/>
          <w:b/>
        </w:rPr>
        <w:t xml:space="preserve">Program Revenue:</w:t>
      </w:r>
      <w:r>
        <w:t xml:space="preserve"> </w:t>
      </w:r>
      <w:r>
        <w:t xml:space="preserve">Our specialized special needs programs generated LKR 18.7M in additional revenue last quarter solely due to successful recruitment of three new Special Education Teachers in Colombo.</w:t>
      </w:r>
    </w:p>
    <w:p>
      <w:pPr>
        <w:numPr>
          <w:ilvl w:val="0"/>
          <w:numId w:val="1001"/>
        </w:numPr>
        <w:pStyle w:val="Compact"/>
      </w:pPr>
      <w:r>
        <w:rPr>
          <w:bCs/>
          <w:b/>
        </w:rPr>
        <w:t xml:space="preserve">Community Reputation:</w:t>
      </w:r>
      <w:r>
        <w:t xml:space="preserve"> </w:t>
      </w:r>
      <w:r>
        <w:t xml:space="preserve">Schools with visible Special Education Teacher staffing see 59% higher community trust scores (Sri Lanka Educational Trust Index, August 2023).</w:t>
      </w:r>
    </w:p>
    <w:bookmarkEnd w:id="22"/>
    <w:bookmarkStart w:id="23" w:name="X546f2d3c41512196c772e03e1e0bf117c8292b6"/>
    <w:p>
      <w:pPr>
        <w:pStyle w:val="Heading2"/>
      </w:pPr>
      <w:r>
        <w:t xml:space="preserve">IV. Recruitment Challenges &amp; Sri Lanka Colombo-Specific Barriers</w:t>
      </w:r>
    </w:p>
    <w:p>
      <w:pPr>
        <w:pStyle w:val="FirstParagraph"/>
      </w:pPr>
      <w:r>
        <w:t xml:space="preserve">Despite clear sales potential, three critical barriers impede Special Education Teacher recruitment in Sri Lanka Colombo:</w:t>
      </w:r>
    </w:p>
    <w:p>
      <w:pPr>
        <w:numPr>
          <w:ilvl w:val="0"/>
          <w:numId w:val="1002"/>
        </w:numPr>
        <w:pStyle w:val="Compact"/>
      </w:pPr>
      <w:r>
        <w:rPr>
          <w:bCs/>
          <w:b/>
        </w:rPr>
        <w:t xml:space="preserve">Limited Local Talent Pool:</w:t>
      </w:r>
      <w:r>
        <w:t xml:space="preserve"> </w:t>
      </w:r>
      <w:r>
        <w:t xml:space="preserve">Only 12% of Sri Lankan teacher training programs specialize in special education, with Colombo's universities graduating just 45 new certified Special Education Teachers annually.</w:t>
      </w:r>
    </w:p>
    <w:p>
      <w:pPr>
        <w:numPr>
          <w:ilvl w:val="0"/>
          <w:numId w:val="1002"/>
        </w:numPr>
        <w:pStyle w:val="Compact"/>
      </w:pPr>
      <w:r>
        <w:rPr>
          <w:bCs/>
          <w:b/>
        </w:rPr>
        <w:t xml:space="preserve">Urban Competition:</w:t>
      </w:r>
      <w:r>
        <w:t xml:space="preserve"> </w:t>
      </w:r>
      <w:r>
        <w:t xml:space="preserve">Colombo's private institutions outbid government schools for talent through higher salaries (average 30% premium) and better facilities, directly impacting our sales competitiveness.</w:t>
      </w:r>
    </w:p>
    <w:p>
      <w:pPr>
        <w:numPr>
          <w:ilvl w:val="0"/>
          <w:numId w:val="1002"/>
        </w:numPr>
        <w:pStyle w:val="Compact"/>
      </w:pPr>
      <w:r>
        <w:rPr>
          <w:bCs/>
          <w:b/>
        </w:rPr>
        <w:t xml:space="preserve">Cultural Perception:</w:t>
      </w:r>
      <w:r>
        <w:t xml:space="preserve"> </w:t>
      </w:r>
      <w:r>
        <w:t xml:space="preserve">Misconceptions about special education in Sri Lankan communities require significant parent education – a task made impossible without dedicated Special Education Teachers on staff.</w:t>
      </w:r>
    </w:p>
    <w:bookmarkEnd w:id="23"/>
    <w:bookmarkStart w:id="27" w:name="X97263b09acb24099fd7ca0f8faecf94063bab83"/>
    <w:p>
      <w:pPr>
        <w:pStyle w:val="Heading2"/>
      </w:pPr>
      <w:r>
        <w:t xml:space="preserve">V. Strategic Sales Action Plan: Securing Special Education Teachers in Colombo</w:t>
      </w:r>
    </w:p>
    <w:p>
      <w:pPr>
        <w:pStyle w:val="FirstParagraph"/>
      </w:pPr>
      <w:r>
        <w:t xml:space="preserve">To convert this critical recruitment need into a sales advantage, we propose the following immediate actions:</w:t>
      </w:r>
    </w:p>
    <w:bookmarkStart w:id="24" w:name="a.-targeted-talent-acquisition-q4-2023"/>
    <w:p>
      <w:pPr>
        <w:pStyle w:val="Heading3"/>
      </w:pPr>
      <w:r>
        <w:t xml:space="preserve">A. Targeted Talent Acquisition (Q4 2023)</w:t>
      </w:r>
    </w:p>
    <w:p>
      <w:pPr>
        <w:numPr>
          <w:ilvl w:val="0"/>
          <w:numId w:val="1003"/>
        </w:numPr>
        <w:pStyle w:val="Compact"/>
      </w:pPr>
      <w:r>
        <w:t xml:space="preserve">Launch "Colombo Special Educator Fellowship" with partners like University of Colombo and Sri Lanka Teachers' Association to fast-track certified candidates.</w:t>
      </w:r>
    </w:p>
    <w:p>
      <w:pPr>
        <w:numPr>
          <w:ilvl w:val="0"/>
          <w:numId w:val="1003"/>
        </w:numPr>
        <w:pStyle w:val="Compact"/>
      </w:pPr>
      <w:r>
        <w:t xml:space="preserve">Implement a retention bonus structure: LKR 15,000 monthly for Special Education Teachers working in Colombo (vs. national average LKR 12,500) for the first two years.</w:t>
      </w:r>
    </w:p>
    <w:bookmarkEnd w:id="24"/>
    <w:bookmarkStart w:id="25" w:name="b.-sales-integration-strategy"/>
    <w:p>
      <w:pPr>
        <w:pStyle w:val="Heading3"/>
      </w:pPr>
      <w:r>
        <w:t xml:space="preserve">B. Sales Integration Strategy</w:t>
      </w:r>
    </w:p>
    <w:p>
      <w:pPr>
        <w:pStyle w:val="FirstParagraph"/>
      </w:pPr>
      <w:r>
        <w:t xml:space="preserve">Every marketing initiative must now feature our Special Education Teachers as sales assets:</w:t>
      </w:r>
    </w:p>
    <w:p>
      <w:pPr>
        <w:numPr>
          <w:ilvl w:val="0"/>
          <w:numId w:val="1004"/>
        </w:numPr>
        <w:pStyle w:val="Compact"/>
      </w:pPr>
      <w:r>
        <w:t xml:space="preserve">Develop "Meet Our Special Educators" video series showcasing real teachers in Colombo classrooms (to be used in parent tours and social media).</w:t>
      </w:r>
    </w:p>
    <w:p>
      <w:pPr>
        <w:numPr>
          <w:ilvl w:val="0"/>
          <w:numId w:val="1004"/>
        </w:numPr>
        <w:pStyle w:val="Compact"/>
      </w:pPr>
      <w:r>
        <w:t xml:space="preserve">Train all admissions staff on how to articulate the value of our Special Education Teacher ratios during enrollment consultations.</w:t>
      </w:r>
    </w:p>
    <w:p>
      <w:pPr>
        <w:numPr>
          <w:ilvl w:val="0"/>
          <w:numId w:val="1004"/>
        </w:numPr>
        <w:pStyle w:val="Compact"/>
      </w:pPr>
      <w:r>
        <w:t xml:space="preserve">Create a "Special Education Success Story" dashboard for prospective parents, highlighting outcomes achieved by our Sri Lanka Colombo-based teachers.</w:t>
      </w:r>
    </w:p>
    <w:bookmarkEnd w:id="25"/>
    <w:bookmarkStart w:id="26" w:name="c.-community-partnership-program"/>
    <w:p>
      <w:pPr>
        <w:pStyle w:val="Heading3"/>
      </w:pPr>
      <w:r>
        <w:t xml:space="preserve">C. Community Partnership Program</w:t>
      </w:r>
    </w:p>
    <w:p>
      <w:pPr>
        <w:pStyle w:val="FirstParagraph"/>
      </w:pPr>
      <w:r>
        <w:t xml:space="preserve">Co-develop community awareness campaigns with Colombo NGOs (e.g., Special Children's Society) to dismantle stigma and generate organic leads – directly linking Special Education Teacher presence to improved community trust metrics.</w:t>
      </w:r>
    </w:p>
    <w:bookmarkEnd w:id="26"/>
    <w:bookmarkEnd w:id="27"/>
    <w:bookmarkStart w:id="28" w:name="Xc1d2a1fcddee7b2be04d3cfca8171bfc0589e8f"/>
    <w:p>
      <w:pPr>
        <w:pStyle w:val="Heading2"/>
      </w:pPr>
      <w:r>
        <w:t xml:space="preserve">VI. Financial Impact Projection: The Cost of Inaction</w:t>
      </w:r>
    </w:p>
    <w:p>
      <w:pPr>
        <w:pStyle w:val="FirstParagraph"/>
      </w:pPr>
      <w:r>
        <w:t xml:space="preserve">The current shortage is costing us sales opportunities equivalent to LKR 45.3M annually in lost enrollment revenue across Colombo. Conversely, our proposed recruitment strategy requires a LKR 8.2M investment (training + incentives) but promises:</w:t>
      </w:r>
    </w:p>
    <w:p>
      <w:pPr>
        <w:numPr>
          <w:ilvl w:val="0"/>
          <w:numId w:val="1005"/>
        </w:numPr>
        <w:pStyle w:val="Compact"/>
      </w:pPr>
      <w:r>
        <w:t xml:space="preserve">12 new Special Education Teachers deployed by March 2024</w:t>
      </w:r>
    </w:p>
    <w:p>
      <w:pPr>
        <w:numPr>
          <w:ilvl w:val="0"/>
          <w:numId w:val="1005"/>
        </w:numPr>
        <w:pStyle w:val="Compact"/>
      </w:pPr>
      <w:r>
        <w:t xml:space="preserve">37% increase in enrollment from Colombo's target demographics (families seeking inclusive education)</w:t>
      </w:r>
    </w:p>
    <w:p>
      <w:pPr>
        <w:numPr>
          <w:ilvl w:val="0"/>
          <w:numId w:val="1005"/>
        </w:numPr>
        <w:pStyle w:val="Compact"/>
      </w:pPr>
      <w:r>
        <w:t xml:space="preserve">LKR 6.8M in net revenue uplift within first year of implementation</w:t>
      </w:r>
    </w:p>
    <w:bookmarkEnd w:id="28"/>
    <w:bookmarkStart w:id="29" w:name="Xb98315cde934aa3816a56e6a4897f396520e61a"/>
    <w:p>
      <w:pPr>
        <w:pStyle w:val="Heading2"/>
      </w:pPr>
      <w:r>
        <w:t xml:space="preserve">VII. Conclusion: Special Education Teacher as Sales Catalyst</w:t>
      </w:r>
    </w:p>
    <w:p>
      <w:pPr>
        <w:pStyle w:val="FirstParagraph"/>
      </w:pPr>
      <w:r>
        <w:t xml:space="preserve">This Sales Report confirms that in Sri Lanka Colombo's competitive educational landscape, the Special Education Teacher is not merely a staff position – it is our most potent sales tool. Every qualified Special Education Teacher deployed directly accelerates enrollment growth, strengthens community reputation, and differentiates our institution from competitors who lack this critical resource. The data leaves no room for ambiguity: closing the Special Education Teacher gap in Colombo is not an operational necessity but a revenue imperative that demands immediate action.</w:t>
      </w:r>
    </w:p>
    <w:p>
      <w:pPr>
        <w:pStyle w:val="BodyText"/>
      </w:pPr>
      <w:r>
        <w:t xml:space="preserve">As we position ourselves as Sri Lanka's leader in inclusive education, we must recognize that recruiting and retaining Special Education Teachers isn't just about filling vacancies – it's about selling the future of education to every family across Colombo. Our next Sales Report will measure the revenue impact of our newly hired Special Education Teachers, proving that this role is truly where strategy meets sales success in Sri Lanka Colombo.</w:t>
      </w:r>
    </w:p>
    <w:bookmarkEnd w:id="29"/>
    <w:bookmarkStart w:id="30" w:name="X696552836ecebc9f39378e8a9136cf7ef415eac"/>
    <w:p>
      <w:pPr>
        <w:pStyle w:val="Heading2"/>
      </w:pPr>
      <w:r>
        <w:t xml:space="preserve">Appendix: Key Performance Indicators for Special Education Teachers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Current Colombo Average</w:t>
            </w:r>
          </w:p>
        </w:tc>
        <w:tc>
          <w:tcPr/>
          <w:p>
            <w:pPr>
              <w:pStyle w:val="Compact"/>
              <w:jc w:val="left"/>
            </w:pPr>
            <w:r>
              <w:t xml:space="preserve">Target (Q1 2024)</w:t>
            </w:r>
          </w:p>
        </w:tc>
      </w:tr>
      <w:tr>
        <w:tc>
          <w:tcPr/>
          <w:p>
            <w:pPr>
              <w:pStyle w:val="Compact"/>
              <w:jc w:val="left"/>
            </w:pPr>
            <w:r>
              <w:t xml:space="preserve">Special Education Teacher-to-Student Ratio</w:t>
            </w:r>
          </w:p>
        </w:tc>
        <w:tc>
          <w:tcPr/>
          <w:p>
            <w:pPr>
              <w:pStyle w:val="Compact"/>
              <w:jc w:val="left"/>
            </w:pPr>
            <w:r>
              <w:t xml:space="preserve">1:241</w:t>
            </w:r>
          </w:p>
        </w:tc>
        <w:tc>
          <w:tcPr/>
          <w:p>
            <w:pPr>
              <w:pStyle w:val="Compact"/>
              <w:jc w:val="left"/>
            </w:pPr>
            <w:r>
              <w:t xml:space="preserve">1:75</w:t>
            </w:r>
          </w:p>
        </w:tc>
      </w:tr>
      <w:tr>
        <w:tc>
          <w:tcPr/>
          <w:p>
            <w:pPr>
              <w:pStyle w:val="Compact"/>
              <w:jc w:val="left"/>
            </w:pPr>
            <w:r>
              <w:t xml:space="preserve">Parent Enrollment Conversion Rate (with Special Educator)</w:t>
            </w:r>
          </w:p>
        </w:tc>
        <w:tc>
          <w:tcPr/>
          <w:p>
            <w:pPr>
              <w:pStyle w:val="Compact"/>
              <w:jc w:val="left"/>
            </w:pPr>
            <w:r>
              <w:t xml:space="preserve">38%</w:t>
            </w:r>
          </w:p>
        </w:tc>
        <w:tc>
          <w:tcPr/>
          <w:p>
            <w:pPr>
              <w:pStyle w:val="Compact"/>
              <w:jc w:val="left"/>
            </w:pPr>
            <w:r>
              <w:t xml:space="preserve">62%</w:t>
            </w:r>
          </w:p>
        </w:tc>
      </w:tr>
      <w:tr>
        <w:tc>
          <w:tcPr/>
          <w:p>
            <w:pPr>
              <w:pStyle w:val="Compact"/>
              <w:jc w:val="left"/>
            </w:pPr>
            <w:r>
              <w:t xml:space="preserve">Total Annual Revenue from Special Programs</w:t>
            </w:r>
          </w:p>
        </w:tc>
        <w:tc>
          <w:tcPr/>
          <w:p>
            <w:pPr>
              <w:pStyle w:val="Compact"/>
              <w:jc w:val="left"/>
            </w:pPr>
            <w:r>
              <w:t xml:space="preserve">LKR 12.4M</w:t>
            </w:r>
          </w:p>
        </w:tc>
        <w:tc>
          <w:tcPr/>
          <w:p>
            <w:pPr>
              <w:pStyle w:val="Compact"/>
              <w:jc w:val="left"/>
            </w:pPr>
            <w:r>
              <w:t xml:space="preserve">LKR 20.9M (+67%)</w:t>
            </w:r>
          </w:p>
        </w:tc>
      </w:tr>
    </w:tbl>
    <w:p>
      <w:pPr>
        <w:pStyle w:val="BodyText"/>
      </w:pPr>
      <w:r>
        <w:rPr>
          <w:iCs/>
          <w:i/>
        </w:rPr>
        <w:t xml:space="preserve">Prepared by: Strategic Enrollment Management Division, Sri Lanka Colombo Educational Network</w:t>
      </w:r>
      <w:r>
        <w:br/>
      </w:r>
      <w:r>
        <w:rPr>
          <w:iCs/>
          <w:i/>
        </w:rPr>
        <w:t xml:space="preserve">Confidential - For Internal Use Only | This Sales Report is proprietary to Sri Lanka Colombo Educational Institutions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Recruitment in Sri Lanka Colombo</dc:title>
  <dc:creator/>
  <dc:language>en</dc:language>
  <cp:keywords/>
  <dcterms:created xsi:type="dcterms:W3CDTF">2026-07-23T20:18:31Z</dcterms:created>
  <dcterms:modified xsi:type="dcterms:W3CDTF">2026-07-23T20:18:31Z</dcterms:modified>
</cp:coreProperties>
</file>

<file path=docProps/custom.xml><?xml version="1.0" encoding="utf-8"?>
<Properties xmlns="http://schemas.openxmlformats.org/officeDocument/2006/custom-properties" xmlns:vt="http://schemas.openxmlformats.org/officeDocument/2006/docPropsVTypes"/>
</file>