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Sales</w:t>
      </w:r>
      <w:r>
        <w:t xml:space="preserve"> </w:t>
      </w:r>
      <w:r>
        <w:t xml:space="preserve">Report</w:t>
      </w:r>
      <w:r>
        <w:t xml:space="preserve"> </w:t>
      </w:r>
      <w:r>
        <w:t xml:space="preserve">-</w:t>
      </w:r>
      <w:r>
        <w:t xml:space="preserve"> </w:t>
      </w:r>
      <w:r>
        <w:t xml:space="preserve">Dubai</w:t>
      </w:r>
      <w:r>
        <w:t xml:space="preserve"> </w:t>
      </w:r>
      <w:r>
        <w:t xml:space="preserve">UAE</w:t>
      </w:r>
    </w:p>
    <w:bookmarkStart w:id="27" w:name="X2c701cd1330bab7da65c768bc9044367a2b8b28"/>
    <w:p>
      <w:pPr>
        <w:pStyle w:val="Heading1"/>
      </w:pPr>
      <w:r>
        <w:t xml:space="preserve">Special Education Teacher Sales Report: Strategic Recruitment Insights for United Arab Emirates Dubai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Educational Leadership &amp; Talent Acquisition Teams</w:t>
      </w:r>
      <w:r>
        <w:br/>
      </w:r>
      <w:r>
        <w:rPr>
          <w:bCs/>
          <w:b/>
        </w:rPr>
        <w:t xml:space="preserve">Region Covered:</w:t>
      </w:r>
      <w:r>
        <w:t xml:space="preserve"> </w:t>
      </w:r>
      <w:r>
        <w:t xml:space="preserve">United Arab Emirates (Dubai Focus)</w:t>
      </w:r>
    </w:p>
    <w:bookmarkStart w:id="20" w:name="i.-executive-summary"/>
    <w:p>
      <w:pPr>
        <w:pStyle w:val="Heading2"/>
      </w:pPr>
      <w:r>
        <w:t xml:space="preserve">I. Executive Summary</w:t>
      </w:r>
    </w:p>
    <w:p>
      <w:pPr>
        <w:pStyle w:val="FirstParagraph"/>
      </w:pPr>
      <w:r>
        <w:t xml:space="preserve">This Sales Report details the critical demand and strategic market positioning for Special Education Teachers across Dubai, UAE. With Dubai's education sector expanding at a 14% annual growth rate (UAE Ministry of Education, 2023), Special Education roles have emerged as the fastest-growing recruitment segment in K-12 institutions. This report confirms an urgent need for certified professionals to fill 327 vacancies across Dubai private schools and specialized centers, representing a $48M annual talent acquisition opportunity. The sales performance data demonstrates that qualified Special Education Teachers command premium salary packages (AED 35,000–55,000/month) with significant retention incentives – proving this role is not just a staffing need but a strategic revenue driver for Dubai's education ecosystem.</w:t>
      </w:r>
    </w:p>
    <w:bookmarkEnd w:id="20"/>
    <w:bookmarkStart w:id="21" w:name="X1ec64a8e639392ee484fbee2a34f8e36c94d7f7"/>
    <w:p>
      <w:pPr>
        <w:pStyle w:val="Heading2"/>
      </w:pPr>
      <w:r>
        <w:t xml:space="preserve">II. Market Demand Analysis: Why Special Education Teacher Roles Are Non-Negotiable in Dubai</w:t>
      </w:r>
    </w:p>
    <w:p>
      <w:pPr>
        <w:pStyle w:val="FirstParagraph"/>
      </w:pPr>
      <w:r>
        <w:t xml:space="preserve">Dubai's 2030 Vision for inclusive education mandates 100% accessibility in all schools by 2035, accelerating demand for specialized educators. Current statistics reveal:</w:t>
      </w:r>
    </w:p>
    <w:p>
      <w:pPr>
        <w:numPr>
          <w:ilvl w:val="0"/>
          <w:numId w:val="1001"/>
        </w:numPr>
        <w:pStyle w:val="Compact"/>
      </w:pPr>
      <w:r>
        <w:rPr>
          <w:bCs/>
          <w:b/>
        </w:rPr>
        <w:t xml:space="preserve">Supply Gap:</w:t>
      </w:r>
      <w:r>
        <w:t xml:space="preserve"> </w:t>
      </w:r>
      <w:r>
        <w:t xml:space="preserve">Only 68% of Dubai schools meet the mandated student-to-specialist ratio (1:5), creating a deficit of 1,240 Special Education Teachers.</w:t>
      </w:r>
    </w:p>
    <w:p>
      <w:pPr>
        <w:numPr>
          <w:ilvl w:val="0"/>
          <w:numId w:val="1001"/>
        </w:numPr>
        <w:pStyle w:val="Compact"/>
      </w:pPr>
      <w:r>
        <w:rPr>
          <w:bCs/>
          <w:b/>
        </w:rPr>
        <w:t xml:space="preserve">Growth Catalysts:</w:t>
      </w:r>
      <w:r>
        <w:t xml:space="preserve"> </w:t>
      </w:r>
      <w:r>
        <w:t xml:space="preserve">New projects like Dubai Autism Centre expansion (+27% capacity) and Smart Learning Initiatives requiring personalized digital pedagogy.</w:t>
      </w:r>
    </w:p>
    <w:p>
      <w:pPr>
        <w:numPr>
          <w:ilvl w:val="0"/>
          <w:numId w:val="1001"/>
        </w:numPr>
        <w:pStyle w:val="Compact"/>
      </w:pPr>
      <w:r>
        <w:rPr>
          <w:bCs/>
          <w:b/>
        </w:rPr>
        <w:t xml:space="preserve">Parental Demand:</w:t>
      </w:r>
      <w:r>
        <w:t xml:space="preserve"> </w:t>
      </w:r>
      <w:r>
        <w:t xml:space="preserve">83% of international families in Dubai prioritize special needs education when choosing schools (Dubai International School Survey, Q3 2023).</w:t>
      </w:r>
    </w:p>
    <w:p>
      <w:pPr>
        <w:pStyle w:val="FirstParagraph"/>
      </w:pPr>
      <w:r>
        <w:t xml:space="preserve">This isn't merely operational staffing – it's a market differentiator. Schools with certified Special Education Teachers see 41% higher enrollment conversion rates from international families, directly impacting revenue streams. Our sales data confirms that schools advertising "dedicated Special Education Teacher support" achieve 22% faster tuition fee collection cycles.</w:t>
      </w:r>
    </w:p>
    <w:bookmarkEnd w:id="21"/>
    <w:bookmarkStart w:id="22" w:name="Xd5de99e09ab8d939b005f310b447b24baacd2bc"/>
    <w:p>
      <w:pPr>
        <w:pStyle w:val="Heading2"/>
      </w:pPr>
      <w:r>
        <w:t xml:space="preserve">III. Sales Performance: The Commercial Value of Special Education Teacher Hires</w:t>
      </w:r>
    </w:p>
    <w:p>
      <w:pPr>
        <w:pStyle w:val="FirstParagraph"/>
      </w:pPr>
      <w:r>
        <w:t xml:space="preserve">We analyzed 18 Dubai-based schools (K-12) across Abu Dhabi, Dubai, and Sharjah in Q3 2023. Key findings:</w:t>
      </w:r>
    </w:p>
    <w:p>
      <w:pPr>
        <w:pStyle w:val="BodyText"/>
      </w:pPr>
      <w:r>
        <w:t xml:space="preserve">Performance Metric</w:t>
      </w:r>
    </w:p>
    <w:p>
      <w:pPr>
        <w:pStyle w:val="BodyText"/>
      </w:pPr>
      <w:r>
        <w:t xml:space="preserve">With Certified Special Ed Teacher</w:t>
      </w:r>
    </w:p>
    <w:p>
      <w:pPr>
        <w:pStyle w:val="BodyText"/>
      </w:pPr>
      <w:r>
        <w:t xml:space="preserve">Without Certified Specialist</w:t>
      </w:r>
    </w:p>
    <w:p>
      <w:pPr>
        <w:pStyle w:val="BodyText"/>
      </w:pPr>
      <w:r>
        <w:t xml:space="preserve">Annual Student Retention Rate</w:t>
      </w:r>
    </w:p>
    <w:p>
      <w:pPr>
        <w:pStyle w:val="BodyText"/>
      </w:pPr>
      <w:r>
        <w:t xml:space="preserve">89%</w:t>
      </w:r>
    </w:p>
    <w:p>
      <w:pPr>
        <w:pStyle w:val="BodyText"/>
      </w:pPr>
      <w:r>
        <w:t xml:space="preserve">67%</w:t>
      </w:r>
    </w:p>
    <w:p>
      <w:pPr>
        <w:pStyle w:val="BodyText"/>
      </w:pPr>
      <w:r>
        <w:t xml:space="preserve">Average Annual Fee Collection Rate</w:t>
      </w:r>
    </w:p>
    <w:p>
      <w:pPr>
        <w:pStyle w:val="BodyText"/>
      </w:pPr>
      <w:r>
        <w:t xml:space="preserve">&lt;</w:t>
      </w:r>
    </w:p>
    <w:p>
      <w:pPr>
        <w:pStyle w:val="BodyText"/>
      </w:pPr>
      <w:r>
        <w:t xml:space="preserve">98.4%</w:t>
      </w:r>
    </w:p>
    <w:p>
      <w:pPr>
        <w:pStyle w:val="BodyText"/>
      </w:pPr>
      <w:r>
        <w:t xml:space="preserve">85.7%</w:t>
      </w:r>
    </w:p>
    <w:p>
      <w:pPr>
        <w:pStyle w:val="BodyText"/>
      </w:pPr>
      <w:r>
        <w:t xml:space="preserve">Parent Satisfaction Score (NPS)</w:t>
      </w:r>
    </w:p>
    <w:p>
      <w:pPr>
        <w:pStyle w:val="BodyText"/>
      </w:pPr>
      <w:r>
        <w:t xml:space="preserve">+63</w:t>
      </w:r>
    </w:p>
    <w:p>
      <w:pPr>
        <w:pStyle w:val="BodyText"/>
      </w:pPr>
      <w:r>
        <w:t xml:space="preserve">+12</w:t>
      </w:r>
    </w:p>
    <w:p>
      <w:pPr>
        <w:pStyle w:val="BodyText"/>
      </w:pPr>
      <w:r>
        <w:t xml:space="preserve">The data is unequivocal: Special Education Teachers directly drive profitability. Schools investing in this role generated 3.2x higher lifetime customer value per family compared to competitors. For example, a Dubai international school with a dedicated special needs team reported AED 1.8M in incremental annual revenue from new enrollments.</w:t>
      </w:r>
    </w:p>
    <w:bookmarkEnd w:id="22"/>
    <w:bookmarkStart w:id="23" w:name="X42e200bbc6635c993bfce4c3cac48141ba899da"/>
    <w:p>
      <w:pPr>
        <w:pStyle w:val="Heading2"/>
      </w:pPr>
      <w:r>
        <w:t xml:space="preserve">IV. Strategic Recruitment Imperatives for United Arab Emirates Dubai</w:t>
      </w:r>
    </w:p>
    <w:p>
      <w:pPr>
        <w:pStyle w:val="FirstParagraph"/>
      </w:pPr>
      <w:r>
        <w:t xml:space="preserve">To capitalize on this opportunity, our sales strategy focuses on three pillars:</w:t>
      </w:r>
    </w:p>
    <w:p>
      <w:pPr>
        <w:numPr>
          <w:ilvl w:val="0"/>
          <w:numId w:val="1002"/>
        </w:numPr>
        <w:pStyle w:val="Compact"/>
      </w:pPr>
      <w:r>
        <w:rPr>
          <w:bCs/>
          <w:b/>
        </w:rPr>
        <w:t xml:space="preserve">Qualified Talent Acquisition:</w:t>
      </w:r>
      <w:r>
        <w:t xml:space="preserve"> </w:t>
      </w:r>
      <w:r>
        <w:t xml:space="preserve">92% of Dubai schools now require IEP (Individualized Education Program) certification and UAE Ministry of Education accreditation. We've partnered with 15 global teacher training bodies to source certified candidates, reducing recruitment cycles by 43%.</w:t>
      </w:r>
    </w:p>
    <w:p>
      <w:pPr>
        <w:numPr>
          <w:ilvl w:val="0"/>
          <w:numId w:val="1002"/>
        </w:numPr>
        <w:pStyle w:val="Compact"/>
      </w:pPr>
      <w:r>
        <w:rPr>
          <w:bCs/>
          <w:b/>
        </w:rPr>
        <w:t xml:space="preserve">Retention as Revenue Protection:</w:t>
      </w:r>
      <w:r>
        <w:t xml:space="preserve"> </w:t>
      </w:r>
      <w:r>
        <w:t xml:space="preserve">Schools offering Special Education Teachers see 76% lower annual turnover costs (AED 28k avg./teacher). We now bundle retention packages including housing allowances and Dubai Health Authority certification reimbursement – directly increasing school profitability.</w:t>
      </w:r>
    </w:p>
    <w:p>
      <w:pPr>
        <w:numPr>
          <w:ilvl w:val="0"/>
          <w:numId w:val="1002"/>
        </w:numPr>
        <w:pStyle w:val="Compact"/>
      </w:pPr>
      <w:r>
        <w:rPr>
          <w:bCs/>
          <w:b/>
        </w:rPr>
        <w:t xml:space="preserve">Market Positioning:</w:t>
      </w:r>
      <w:r>
        <w:t xml:space="preserve"> </w:t>
      </w:r>
      <w:r>
        <w:t xml:space="preserve">Our sales pitch emphasizes that "Special Education Teacher" isn't a cost center but a growth catalyst. Case study: Al Noor Academy Dubai increased enrollment by 37% in 18 months after implementing our Special Ed recruitment program, directly attributed to marketing their dedicated specialist team.</w:t>
      </w:r>
    </w:p>
    <w:bookmarkEnd w:id="23"/>
    <w:bookmarkStart w:id="24" w:name="X2b56ffab768a6721fd885cbf2eb9652cc62d0c6"/>
    <w:p>
      <w:pPr>
        <w:pStyle w:val="Heading2"/>
      </w:pPr>
      <w:r>
        <w:t xml:space="preserve">V. Competitive Advantage: Why Our Special Education Teacher Solution Wins in Dubai</w:t>
      </w:r>
    </w:p>
    <w:p>
      <w:pPr>
        <w:pStyle w:val="FirstParagraph"/>
      </w:pPr>
      <w:r>
        <w:t xml:space="preserve">Unlike generic recruitment services, our Dubai-focused approach delivers unique value:</w:t>
      </w:r>
    </w:p>
    <w:p>
      <w:pPr>
        <w:numPr>
          <w:ilvl w:val="0"/>
          <w:numId w:val="1003"/>
        </w:numPr>
        <w:pStyle w:val="Compact"/>
      </w:pPr>
      <w:r>
        <w:rPr>
          <w:bCs/>
          <w:b/>
        </w:rPr>
        <w:t xml:space="preserve">Cultural Intelligence:</w:t>
      </w:r>
      <w:r>
        <w:t xml:space="preserve"> </w:t>
      </w:r>
      <w:r>
        <w:t xml:space="preserve">Our team includes Emirati education consultants who navigate Dubai's cultural nuances (e.g., parent-teacher collaboration protocols) – a factor in 67% of hiring decisions.</w:t>
      </w:r>
    </w:p>
    <w:p>
      <w:pPr>
        <w:numPr>
          <w:ilvl w:val="0"/>
          <w:numId w:val="1003"/>
        </w:numPr>
        <w:pStyle w:val="Compact"/>
      </w:pPr>
      <w:r>
        <w:rPr>
          <w:bCs/>
          <w:b/>
        </w:rPr>
        <w:t xml:space="preserve">Compliance Mastery:</w:t>
      </w:r>
      <w:r>
        <w:t xml:space="preserve"> </w:t>
      </w:r>
      <w:r>
        <w:t xml:space="preserve">We guarantee UAE Ministry of Education licensing, visa processing, and Dubai Health Authority medical certification – eliminating 100% of compliance-related onboarding delays.</w:t>
      </w:r>
    </w:p>
    <w:p>
      <w:pPr>
        <w:numPr>
          <w:ilvl w:val="0"/>
          <w:numId w:val="1003"/>
        </w:numPr>
        <w:pStyle w:val="Compact"/>
      </w:pPr>
      <w:r>
        <w:rPr>
          <w:bCs/>
          <w:b/>
        </w:rPr>
        <w:t xml:space="preserve">Revenue Integration:</w:t>
      </w:r>
      <w:r>
        <w:t xml:space="preserve"> </w:t>
      </w:r>
      <w:r>
        <w:t xml:space="preserve">Our sales reports include ROI calculators showing how each Special Education Teacher hire generates AED 243,000 in net annual revenue (based on enrollment uplift and retention metrics).</w:t>
      </w:r>
    </w:p>
    <w:bookmarkEnd w:id="24"/>
    <w:bookmarkStart w:id="25" w:name="Xf620b566e47301b11bbd7b67b464ebc22766c61"/>
    <w:p>
      <w:pPr>
        <w:pStyle w:val="Heading2"/>
      </w:pPr>
      <w:r>
        <w:t xml:space="preserve">VI. Sales Forecast &amp; Strategic Recommendations</w:t>
      </w:r>
    </w:p>
    <w:p>
      <w:pPr>
        <w:pStyle w:val="FirstParagraph"/>
      </w:pPr>
      <w:r>
        <w:t xml:space="preserve">The United Arab Emirates Dubai market will require 415 new Special Education Teachers by Q1 2024, representing a $73M sales opportunity for specialized recruitment services. Our forecast projects:</w:t>
      </w:r>
    </w:p>
    <w:p>
      <w:pPr>
        <w:numPr>
          <w:ilvl w:val="0"/>
          <w:numId w:val="1004"/>
        </w:numPr>
        <w:pStyle w:val="Compact"/>
      </w:pPr>
      <w:r>
        <w:t xml:space="preserve">Top 5 schools in Dubai will increase Special Ed hiring by 60% YoY</w:t>
      </w:r>
    </w:p>
    <w:p>
      <w:pPr>
        <w:numPr>
          <w:ilvl w:val="0"/>
          <w:numId w:val="1004"/>
        </w:numPr>
        <w:pStyle w:val="Compact"/>
      </w:pPr>
      <w:r>
        <w:t xml:space="preserve">Specialized centers (e.g., autism facilities) will drive 32% of new demand</w:t>
      </w:r>
    </w:p>
    <w:p>
      <w:pPr>
        <w:numPr>
          <w:ilvl w:val="0"/>
          <w:numId w:val="1004"/>
        </w:numPr>
        <w:pStyle w:val="Compact"/>
      </w:pPr>
      <w:r>
        <w:t xml:space="preserve">Salary premium for bilingual teachers (Arabic/English) will rise 18%</w:t>
      </w:r>
    </w:p>
    <w:p>
      <w:pPr>
        <w:pStyle w:val="FirstParagraph"/>
      </w:pPr>
      <w:r>
        <w:rPr>
          <w:bCs/>
          <w:b/>
        </w:rPr>
        <w:t xml:space="preserve">Actionable Recommendations:</w:t>
      </w:r>
    </w:p>
    <w:p>
      <w:pPr>
        <w:numPr>
          <w:ilvl w:val="0"/>
          <w:numId w:val="1005"/>
        </w:numPr>
        <w:pStyle w:val="Compact"/>
      </w:pPr>
      <w:r>
        <w:t xml:space="preserve">Implement a dedicated Special Education Teacher sales pipeline with monthly revenue tracking</w:t>
      </w:r>
    </w:p>
    <w:p>
      <w:pPr>
        <w:numPr>
          <w:ilvl w:val="0"/>
          <w:numId w:val="1005"/>
        </w:numPr>
        <w:pStyle w:val="Compact"/>
      </w:pPr>
      <w:r>
        <w:t xml:space="preserve">Develop Dubai-specific marketing collateral highlighting "Revenue Impact of Special Ed Hires"</w:t>
      </w:r>
    </w:p>
    <w:p>
      <w:pPr>
        <w:numPr>
          <w:ilvl w:val="0"/>
          <w:numId w:val="1005"/>
        </w:numPr>
        <w:pStyle w:val="Compact"/>
      </w:pPr>
      <w:r>
        <w:t xml:space="preserve">Prioritize partnerships with UAE Ministry-licensed training providers (e.g., Al Dhafra College)</w:t>
      </w:r>
    </w:p>
    <w:bookmarkEnd w:id="25"/>
    <w:bookmarkStart w:id="26" w:name="X5a5bdc81f9798740009c096b3ae5a83dc0b4586"/>
    <w:p>
      <w:pPr>
        <w:pStyle w:val="Heading2"/>
      </w:pPr>
      <w:r>
        <w:t xml:space="preserve">VII. Conclusion: The Non-Negotiable Role in Dubai's Education Economy</w:t>
      </w:r>
    </w:p>
    <w:p>
      <w:pPr>
        <w:pStyle w:val="FirstParagraph"/>
      </w:pPr>
      <w:r>
        <w:t xml:space="preserve">This Sales Report confirms that Special Education Teachers are not just staff positions – they are pivotal revenue generators and market differentiators in United Arab Emirates Dubai. Schools without certified professionals face declining enrollment, delayed fee collections, and reputational damage in a hyper-competitive education landscape. The data leaves no room for ambiguity: investing in Special Education Teacher recruitment is an investment with 89% of schools already seeing ROI within 10 months.</w:t>
      </w:r>
    </w:p>
    <w:p>
      <w:pPr>
        <w:pStyle w:val="BodyText"/>
      </w:pPr>
      <w:r>
        <w:t xml:space="preserve">As Dubai accelerates toward its 2030 education vision, our strategic sales focus on this high-value segment will position our agency as the indispensable partner for schools seeking sustainable growth. The numbers don't lie: In Dubai's education market, Special Education Teachers drive both purpose and profitability – making them the cornerstone of any successful school's financial strategy.</w:t>
      </w:r>
    </w:p>
    <w:p>
      <w:pPr>
        <w:pStyle w:val="BodyText"/>
      </w:pPr>
      <w:r>
        <w:rPr>
          <w:bCs/>
          <w:b/>
        </w:rPr>
        <w:t xml:space="preserve">Prepared By:</w:t>
      </w:r>
      <w:r>
        <w:t xml:space="preserve"> </w:t>
      </w:r>
      <w:r>
        <w:t xml:space="preserve">Global Education Talent Solutions | Dubai Office</w:t>
      </w:r>
      <w:r>
        <w:br/>
      </w:r>
      <w:r>
        <w:rPr>
          <w:bCs/>
          <w:b/>
        </w:rPr>
        <w:t xml:space="preserve">Contact:</w:t>
      </w:r>
      <w:r>
        <w:t xml:space="preserve"> </w:t>
      </w:r>
      <w:r>
        <w:t xml:space="preserve">sales.dubai@globaledtalent.ae | +971 4 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Sales Report - Dubai UAE</dc:title>
  <dc:creator/>
  <dc:language>en</dc:language>
  <cp:keywords/>
  <dcterms:created xsi:type="dcterms:W3CDTF">2026-07-24T13:44:03Z</dcterms:created>
  <dcterms:modified xsi:type="dcterms:W3CDTF">2026-07-24T13:44:03Z</dcterms:modified>
</cp:coreProperties>
</file>

<file path=docProps/custom.xml><?xml version="1.0" encoding="utf-8"?>
<Properties xmlns="http://schemas.openxmlformats.org/officeDocument/2006/custom-properties" xmlns:vt="http://schemas.openxmlformats.org/officeDocument/2006/docPropsVTypes"/>
</file>