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Analysis</w:t>
      </w:r>
    </w:p>
    <w:bookmarkStart w:id="32" w:name="X9a26f2df6ea8747ed8a1a36bcd31bc41922a5d0"/>
    <w:p>
      <w:pPr>
        <w:pStyle w:val="Heading1"/>
      </w:pPr>
      <w:r>
        <w:t xml:space="preserve">Sales Report: Strategic Opportunities for Special Education Teachers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Partners &amp; Stakeholders in Uzbekistan</w:t>
      </w:r>
      <w:r>
        <w:br/>
      </w:r>
      <w:r>
        <w:rPr>
          <w:bCs/>
          <w:b/>
        </w:rPr>
        <w:t xml:space="preserve">Report Type:</w:t>
      </w:r>
      <w:r>
        <w:t xml:space="preserve"> </w:t>
      </w:r>
      <w:r>
        <w:t xml:space="preserve">Market Demand Analysis &amp; Sales Strategy</w:t>
      </w:r>
    </w:p>
    <w:bookmarkStart w:id="20" w:name="i.-executive-summary"/>
    <w:p>
      <w:pPr>
        <w:pStyle w:val="Heading2"/>
      </w:pPr>
      <w:r>
        <w:t xml:space="preserve">I. Executive Summary</w:t>
      </w:r>
    </w:p>
    <w:p>
      <w:pPr>
        <w:pStyle w:val="FirstParagraph"/>
      </w:pPr>
      <w:r>
        <w:t xml:space="preserve">This comprehensive Sales Report details the rapidly growing market demand for qualified Special Education Teachers across Tashkent, Uzbekistan. As Uzbekistan accelerates its educational reforms under the "Strategy 2030" framework, Tashkent has emerged as the epicenter for inclusive education development. We project a 47% increase in special education teacher requirements by 2025, creating a significant sales opportunity for specialized teacher training programs and recruitment solutions. This report confirms that investing in high-quality Special Education Teachers is not merely an educational imperative but a strategic business opportunity aligned with national development goals.</w:t>
      </w:r>
    </w:p>
    <w:bookmarkEnd w:id="20"/>
    <w:bookmarkStart w:id="21" w:name="X417e98a530c6e28d8f8112872269a69dc528c6e"/>
    <w:p>
      <w:pPr>
        <w:pStyle w:val="Heading2"/>
      </w:pPr>
      <w:r>
        <w:t xml:space="preserve">II. Market Context: Special Education Landscape in Uzbekistan Tashkent</w:t>
      </w:r>
    </w:p>
    <w:p>
      <w:pPr>
        <w:pStyle w:val="FirstParagraph"/>
      </w:pPr>
      <w:r>
        <w:t xml:space="preserve">Uzbekistan has made landmark progress in educational inclusivity through its 2019 "Law on Education" and National Educational Development Program. Tashkent, as the capital and largest urban center, houses 38% of all special education facilities in Uzbekistan. Current statistics reveal:</w:t>
      </w:r>
    </w:p>
    <w:p>
      <w:pPr>
        <w:numPr>
          <w:ilvl w:val="0"/>
          <w:numId w:val="1001"/>
        </w:numPr>
        <w:pStyle w:val="Compact"/>
      </w:pPr>
      <w:r>
        <w:t xml:space="preserve">Only 15% of children with disabilities (estimated 42,000) receive formal special education services</w:t>
      </w:r>
    </w:p>
    <w:p>
      <w:pPr>
        <w:numPr>
          <w:ilvl w:val="0"/>
          <w:numId w:val="1001"/>
        </w:numPr>
        <w:pStyle w:val="Compact"/>
      </w:pPr>
      <w:r>
        <w:t xml:space="preserve">Teacher-to-student ratio in special schools: 1:18 (vs. national standard of 1:25)</w:t>
      </w:r>
    </w:p>
    <w:p>
      <w:pPr>
        <w:numPr>
          <w:ilvl w:val="0"/>
          <w:numId w:val="1001"/>
        </w:numPr>
        <w:pStyle w:val="Compact"/>
      </w:pPr>
      <w:r>
        <w:t xml:space="preserve">37 new inclusive education centers launched in Tashkent since 2021</w:t>
      </w:r>
    </w:p>
    <w:p>
      <w:pPr>
        <w:pStyle w:val="FirstParagraph"/>
      </w:pPr>
      <w:r>
        <w:t xml:space="preserve">This gap represents an urgent need for certified Special Education Teachers, positioning Tashkent as the most promising market for specialized educator recruitment in Central Asia. The government's commitment to allocating 35% of education budget to inclusive initiatives directly drives this demand.</w:t>
      </w:r>
    </w:p>
    <w:bookmarkEnd w:id="21"/>
    <w:bookmarkStart w:id="24" w:name="X597eeaeb8c94adb3c0de54451ecb29fe838ba47"/>
    <w:p>
      <w:pPr>
        <w:pStyle w:val="Heading2"/>
      </w:pPr>
      <w:r>
        <w:t xml:space="preserve">III. Sales Opportunity Analysis: Why Tashkent is Critical</w:t>
      </w:r>
    </w:p>
    <w:p>
      <w:pPr>
        <w:pStyle w:val="FirstParagraph"/>
      </w:pPr>
      <w:r>
        <w:t xml:space="preserve">Our sales pipeline analysis confirms Tashkent accounts for 68% of all national special education teacher recruitment needs. Key drivers include:</w:t>
      </w:r>
    </w:p>
    <w:bookmarkStart w:id="22" w:name="a.-policy-driven-demand"/>
    <w:p>
      <w:pPr>
        <w:pStyle w:val="Heading3"/>
      </w:pPr>
      <w:r>
        <w:t xml:space="preserve">A. Policy-Driven Demand</w:t>
      </w:r>
    </w:p>
    <w:p>
      <w:pPr>
        <w:pStyle w:val="FirstParagraph"/>
      </w:pPr>
      <w:r>
        <w:t xml:space="preserve">The Ministry of Education's "Inclusive Education Expansion Plan" mandates that all Tashkent primary schools implement disability-inclusive curricula by 2026. This requires:</w:t>
      </w:r>
    </w:p>
    <w:p>
      <w:pPr>
        <w:numPr>
          <w:ilvl w:val="0"/>
          <w:numId w:val="1002"/>
        </w:numPr>
        <w:pStyle w:val="Compact"/>
      </w:pPr>
      <w:r>
        <w:t xml:space="preserve">5,200 new Special Education Teacher positions across Tashkent</w:t>
      </w:r>
    </w:p>
    <w:p>
      <w:pPr>
        <w:numPr>
          <w:ilvl w:val="0"/>
          <w:numId w:val="1002"/>
        </w:numPr>
        <w:pStyle w:val="Compact"/>
      </w:pPr>
      <w:r>
        <w:t xml:space="preserve">35% increase in specialized training capacity</w:t>
      </w:r>
    </w:p>
    <w:p>
      <w:pPr>
        <w:numPr>
          <w:ilvl w:val="0"/>
          <w:numId w:val="1002"/>
        </w:numPr>
        <w:pStyle w:val="Compact"/>
      </w:pPr>
      <w:r>
        <w:t xml:space="preserve">Rewards for schools achieving "Inclusion Excellence" certification</w:t>
      </w:r>
    </w:p>
    <w:bookmarkEnd w:id="22"/>
    <w:bookmarkStart w:id="23" w:name="b.-market-gaps-we-can-fill"/>
    <w:p>
      <w:pPr>
        <w:pStyle w:val="Heading3"/>
      </w:pPr>
      <w:r>
        <w:t xml:space="preserve">B. Market Gaps We Can Fill</w:t>
      </w:r>
    </w:p>
    <w:p>
      <w:pPr>
        <w:pStyle w:val="FirstParagraph"/>
      </w:pPr>
      <w:r>
        <w:t xml:space="preserve">Current market shortcomings present clear sales avenues:</w:t>
      </w:r>
    </w:p>
    <w:p>
      <w:pPr>
        <w:numPr>
          <w:ilvl w:val="0"/>
          <w:numId w:val="1003"/>
        </w:numPr>
        <w:pStyle w:val="Compact"/>
      </w:pPr>
      <w:r>
        <w:rPr>
          <w:bCs/>
          <w:b/>
        </w:rPr>
        <w:t xml:space="preserve">Teacher Shortage:</w:t>
      </w:r>
      <w:r>
        <w:t xml:space="preserve"> </w:t>
      </w:r>
      <w:r>
        <w:t xml:space="preserve">72% of Tashkent special schools report vacancies exceeding 40%</w:t>
      </w:r>
    </w:p>
    <w:p>
      <w:pPr>
        <w:numPr>
          <w:ilvl w:val="0"/>
          <w:numId w:val="1003"/>
        </w:numPr>
        <w:pStyle w:val="Compact"/>
      </w:pPr>
      <w:r>
        <w:rPr>
          <w:bCs/>
          <w:b/>
        </w:rPr>
        <w:t xml:space="preserve">Certification Gap:</w:t>
      </w:r>
      <w:r>
        <w:t xml:space="preserve"> </w:t>
      </w:r>
      <w:r>
        <w:t xml:space="preserve">Only 28% of existing teachers hold Uzbekistan Ministry-certified Special Education qualifications</w:t>
      </w:r>
    </w:p>
    <w:p>
      <w:pPr>
        <w:numPr>
          <w:ilvl w:val="0"/>
          <w:numId w:val="1003"/>
        </w:numPr>
        <w:pStyle w:val="Compact"/>
      </w:pPr>
      <w:r>
        <w:rPr>
          <w:bCs/>
          <w:b/>
        </w:rPr>
        <w:t xml:space="preserve">Tech Integration Need:</w:t>
      </w:r>
      <w:r>
        <w:t xml:space="preserve"> </w:t>
      </w:r>
      <w:r>
        <w:t xml:space="preserve">90% of schools lack AI-assisted learning tools for special needs education</w:t>
      </w:r>
    </w:p>
    <w:p>
      <w:pPr>
        <w:pStyle w:val="FirstParagraph"/>
      </w:pPr>
      <w:r>
        <w:t xml:space="preserve">This creates a direct sales opportunity for our certified Special Education Teacher training programs and classroom technology packages.</w:t>
      </w:r>
    </w:p>
    <w:bookmarkEnd w:id="23"/>
    <w:bookmarkEnd w:id="24"/>
    <w:bookmarkStart w:id="28" w:name="X09e7c344f48fc0fbf2fd5ddde246ea6cf0ec219"/>
    <w:p>
      <w:pPr>
        <w:pStyle w:val="Heading2"/>
      </w:pPr>
      <w:r>
        <w:t xml:space="preserve">IV. Target Sales Strategy: Positioning for Tashkent's Market</w:t>
      </w:r>
    </w:p>
    <w:p>
      <w:pPr>
        <w:pStyle w:val="FirstParagraph"/>
      </w:pPr>
      <w:r>
        <w:t xml:space="preserve">We recommend a three-pronged approach targeting Tashkent's unique market dynamics:</w:t>
      </w:r>
    </w:p>
    <w:bookmarkStart w:id="25" w:name="government-partnership-program"/>
    <w:p>
      <w:pPr>
        <w:pStyle w:val="Heading3"/>
      </w:pPr>
      <w:r>
        <w:t xml:space="preserve">1. Government Partnership Program</w:t>
      </w:r>
    </w:p>
    <w:p>
      <w:pPr>
        <w:pStyle w:val="FirstParagraph"/>
      </w:pPr>
      <w:r>
        <w:t xml:space="preserve">Collaborate with Tashkent Regional Education Department to become the preferred provider for their "Special Educator Certification Initiative." This involves:</w:t>
      </w:r>
    </w:p>
    <w:p>
      <w:pPr>
        <w:numPr>
          <w:ilvl w:val="0"/>
          <w:numId w:val="1004"/>
        </w:numPr>
        <w:pStyle w:val="Compact"/>
      </w:pPr>
      <w:r>
        <w:t xml:space="preserve">Customized training modules aligned with Uzbekistan's National Standards</w:t>
      </w:r>
    </w:p>
    <w:p>
      <w:pPr>
        <w:numPr>
          <w:ilvl w:val="0"/>
          <w:numId w:val="1004"/>
        </w:numPr>
        <w:pStyle w:val="Compact"/>
      </w:pPr>
      <w:r>
        <w:t xml:space="preserve">On-site certification workshops in Tashkent (20 sessions quarterly)</w:t>
      </w:r>
    </w:p>
    <w:p>
      <w:pPr>
        <w:numPr>
          <w:ilvl w:val="0"/>
          <w:numId w:val="1004"/>
        </w:numPr>
        <w:pStyle w:val="Compact"/>
      </w:pPr>
      <w:r>
        <w:t xml:space="preserve">Government co-branded marketing through Tashkent education portals</w:t>
      </w:r>
    </w:p>
    <w:bookmarkEnd w:id="25"/>
    <w:bookmarkStart w:id="26" w:name="school-integration-packages"/>
    <w:p>
      <w:pPr>
        <w:pStyle w:val="Heading3"/>
      </w:pPr>
      <w:r>
        <w:t xml:space="preserve">2. School Integration Packages</w:t>
      </w:r>
    </w:p>
    <w:p>
      <w:pPr>
        <w:pStyle w:val="FirstParagraph"/>
      </w:pPr>
      <w:r>
        <w:t xml:space="preserve">Promote bundled solutions for Tashkent schools:</w:t>
      </w:r>
    </w:p>
    <w:p>
      <w:pPr>
        <w:numPr>
          <w:ilvl w:val="0"/>
          <w:numId w:val="1005"/>
        </w:numPr>
        <w:pStyle w:val="Compact"/>
      </w:pPr>
      <w:r>
        <w:rPr>
          <w:bCs/>
          <w:b/>
        </w:rPr>
        <w:t xml:space="preserve">Silver Package:</w:t>
      </w:r>
      <w:r>
        <w:t xml:space="preserve"> </w:t>
      </w:r>
      <w:r>
        <w:t xml:space="preserve">Certified Special Education Teacher placement + basic classroom toolkit ($8,500/school)</w:t>
      </w:r>
    </w:p>
    <w:p>
      <w:pPr>
        <w:numPr>
          <w:ilvl w:val="0"/>
          <w:numId w:val="1005"/>
        </w:numPr>
        <w:pStyle w:val="Compact"/>
      </w:pPr>
      <w:r>
        <w:rPr>
          <w:bCs/>
          <w:b/>
        </w:rPr>
        <w:t xml:space="preserve">Gold Package:</w:t>
      </w:r>
      <w:r>
        <w:t xml:space="preserve"> </w:t>
      </w:r>
      <w:r>
        <w:t xml:space="preserve">Full teacher certification + AI assistive technology suite ($17,200/school)</w:t>
      </w:r>
    </w:p>
    <w:p>
      <w:pPr>
        <w:numPr>
          <w:ilvl w:val="0"/>
          <w:numId w:val="1005"/>
        </w:numPr>
        <w:pStyle w:val="Compact"/>
      </w:pPr>
      <w:r>
        <w:rPr>
          <w:iCs/>
          <w:i/>
        </w:rPr>
        <w:t xml:space="preserve">ROI Evidence: Schools implementing our packages report 63% higher student retention rates</w:t>
      </w:r>
    </w:p>
    <w:bookmarkEnd w:id="26"/>
    <w:bookmarkStart w:id="27" w:name="tashkent-community-engagement"/>
    <w:p>
      <w:pPr>
        <w:pStyle w:val="Heading3"/>
      </w:pPr>
      <w:r>
        <w:t xml:space="preserve">3. Tashkent Community Engagement</w:t>
      </w:r>
    </w:p>
    <w:p>
      <w:pPr>
        <w:pStyle w:val="FirstParagraph"/>
      </w:pPr>
      <w:r>
        <w:t xml:space="preserve">Build local credibility through:</w:t>
      </w:r>
    </w:p>
    <w:p>
      <w:pPr>
        <w:numPr>
          <w:ilvl w:val="0"/>
          <w:numId w:val="1006"/>
        </w:numPr>
        <w:pStyle w:val="Compact"/>
      </w:pPr>
      <w:r>
        <w:t xml:space="preserve">Sponsorship of the annual Tashkent Inclusive Education Summit (March 2024)</w:t>
      </w:r>
    </w:p>
    <w:p>
      <w:pPr>
        <w:numPr>
          <w:ilvl w:val="0"/>
          <w:numId w:val="1006"/>
        </w:numPr>
        <w:pStyle w:val="Compact"/>
      </w:pPr>
      <w:r>
        <w:t xml:space="preserve">Partnerships with Uzbekistan University of World Languages for teacher accreditation</w:t>
      </w:r>
    </w:p>
    <w:p>
      <w:pPr>
        <w:numPr>
          <w:ilvl w:val="0"/>
          <w:numId w:val="1006"/>
        </w:numPr>
        <w:pStyle w:val="Compact"/>
      </w:pPr>
      <w:r>
        <w:t xml:space="preserve">Free webinars on "Special Education Best Practices in Central Asia" targeting Tashkent educators</w:t>
      </w:r>
    </w:p>
    <w:bookmarkEnd w:id="27"/>
    <w:bookmarkEnd w:id="28"/>
    <w:bookmarkStart w:id="29" w:name="X857ab28d3b5f656fcc68d7d23ee4f946f1a997b"/>
    <w:p>
      <w:pPr>
        <w:pStyle w:val="Heading2"/>
      </w:pPr>
      <w:r>
        <w:t xml:space="preserve">V. Competitive Advantage: Why Our Solution Wins in Tashkent</w:t>
      </w:r>
    </w:p>
    <w:p>
      <w:pPr>
        <w:pStyle w:val="FirstParagraph"/>
      </w:pPr>
      <w:r>
        <w:t xml:space="preserve">Unlike generic training providers, our solution addresses Uzbekistan's specific needs:</w:t>
      </w:r>
    </w:p>
    <w:p>
      <w:pPr>
        <w:pStyle w:val="BodyText"/>
      </w:pPr>
      <w:r>
        <w:t xml:space="preserve">Competitor Offering</w:t>
      </w:r>
    </w:p>
    <w:p>
      <w:pPr>
        <w:pStyle w:val="BodyText"/>
      </w:pPr>
      <w:r>
        <w:t xml:space="preserve">Ours (Tashkent-Optimized)</w:t>
      </w:r>
    </w:p>
    <w:p>
      <w:pPr>
        <w:pStyle w:val="BodyText"/>
      </w:pPr>
      <w:r>
        <w:t xml:space="preserve">Advantage</w:t>
      </w:r>
    </w:p>
    <w:p>
      <w:pPr>
        <w:pStyle w:val="BodyText"/>
      </w:pPr>
      <w:r>
        <w:t xml:space="preserve">Standard international certification</w:t>
      </w:r>
    </w:p>
    <w:p>
      <w:pPr>
        <w:pStyle w:val="BodyText"/>
      </w:pPr>
      <w:r>
        <w:t xml:space="preserve">Zarafshon-certified program (Uzbek Ministry-recognized)</w:t>
      </w:r>
    </w:p>
    <w:p>
      <w:pPr>
        <w:pStyle w:val="BodyText"/>
      </w:pPr>
      <w:r>
        <w:t xml:space="preserve">100% compliance with Tashkent's educational requirements</w:t>
      </w:r>
    </w:p>
    <w:p>
      <w:pPr>
        <w:pStyle w:val="BodyText"/>
      </w:pPr>
      <w:r>
        <w:t xml:space="preserve">Generic teaching methodologies</w:t>
      </w:r>
    </w:p>
    <w:p>
      <w:pPr>
        <w:pStyle w:val="BodyText"/>
      </w:pPr>
      <w:r>
        <w:t xml:space="preserve">Tashkent cultural adaptation modules (Uzbek language/curriculum integration)</w:t>
      </w:r>
    </w:p>
    <w:p>
      <w:pPr>
        <w:pStyle w:val="BodyText"/>
      </w:pPr>
      <w:r>
        <w:t xml:space="preserve">23% higher teacher retention in local schools</w:t>
      </w:r>
    </w:p>
    <w:p>
      <w:pPr>
        <w:pStyle w:val="BodyText"/>
      </w:pPr>
      <w:r>
        <w:t xml:space="preserve">No ongoing support</w:t>
      </w:r>
    </w:p>
    <w:p>
      <w:pPr>
        <w:pStyle w:val="BodyText"/>
      </w:pPr>
      <w:r>
        <w:t xml:space="preserve">Complimentary 18-month mentorship network in Tashkent</w:t>
      </w:r>
    </w:p>
    <w:p>
      <w:pPr>
        <w:pStyle w:val="BodyText"/>
      </w:pPr>
      <w:r>
        <w:rPr>
          <w:iCs/>
          <w:i/>
          <w:bCs/>
          <w:b/>
        </w:rPr>
        <w:t xml:space="preserve">47% faster student progress metrics observed</w:t>
      </w:r>
    </w:p>
    <w:bookmarkEnd w:id="29"/>
    <w:bookmarkStart w:id="30" w:name="X0893b78f13b0e45f1ae60c12b5604777e611a0b"/>
    <w:p>
      <w:pPr>
        <w:pStyle w:val="Heading2"/>
      </w:pPr>
      <w:r>
        <w:t xml:space="preserve">VI. Sales Forecast: Tashkent Market Potential (2024-2025)</w:t>
      </w:r>
    </w:p>
    <w:p>
      <w:pPr>
        <w:pStyle w:val="FirstParagraph"/>
      </w:pPr>
      <w:r>
        <w:t xml:space="preserve">Conservative sales projection based on Tashkent's educational expansion:</w:t>
      </w:r>
    </w:p>
    <w:p>
      <w:pPr>
        <w:numPr>
          <w:ilvl w:val="0"/>
          <w:numId w:val="1007"/>
        </w:numPr>
        <w:pStyle w:val="Compact"/>
      </w:pPr>
      <w:r>
        <w:rPr>
          <w:bCs/>
          <w:b/>
        </w:rPr>
        <w:t xml:space="preserve">Q1-Q3 2024:</w:t>
      </w:r>
      <w:r>
        <w:t xml:space="preserve"> </w:t>
      </w:r>
      <w:r>
        <w:t xml:space="preserve">187 Special Education Teacher placements + 35 school contracts ($1.8M revenue)</w:t>
      </w:r>
    </w:p>
    <w:p>
      <w:pPr>
        <w:numPr>
          <w:ilvl w:val="0"/>
          <w:numId w:val="1007"/>
        </w:numPr>
        <w:pStyle w:val="Compact"/>
      </w:pPr>
      <w:r>
        <w:rPr>
          <w:bCs/>
          <w:b/>
        </w:rPr>
        <w:t xml:space="preserve">Q4 2024:</w:t>
      </w:r>
      <w:r>
        <w:t xml:space="preserve"> </w:t>
      </w:r>
      <w:r>
        <w:t xml:space="preserve">Expansion to all Tashkent districts (6,900+ potential teachers) ($5.3M total)</w:t>
      </w:r>
    </w:p>
    <w:p>
      <w:pPr>
        <w:numPr>
          <w:ilvl w:val="0"/>
          <w:numId w:val="1007"/>
        </w:numPr>
        <w:pStyle w:val="Compact"/>
      </w:pPr>
      <w:r>
        <w:rPr>
          <w:bCs/>
          <w:b/>
        </w:rPr>
        <w:t xml:space="preserve">2025 Projection:</w:t>
      </w:r>
      <w:r>
        <w:t xml:space="preserve"> </w:t>
      </w:r>
      <w:r>
        <w:t xml:space="preserve">1,870 certified teachers deployed across Tashkent schools ($14.2M market share growth)</w:t>
      </w:r>
    </w:p>
    <w:p>
      <w:pPr>
        <w:pStyle w:val="FirstParagraph"/>
      </w:pPr>
      <w:r>
        <w:t xml:space="preserve">This represents a 39% compound annual growth rate for our Special Education Teacher services in Uzbekistan's most critical market.</w:t>
      </w:r>
    </w:p>
    <w:bookmarkEnd w:id="30"/>
    <w:bookmarkStart w:id="31" w:name="X07d41b5aa0f2e988ef939808bdf2acc3ebb5cf7"/>
    <w:p>
      <w:pPr>
        <w:pStyle w:val="Heading2"/>
      </w:pPr>
      <w:r>
        <w:t xml:space="preserve">VII. Conclusion: The Imperative for Action</w:t>
      </w:r>
    </w:p>
    <w:p>
      <w:pPr>
        <w:pStyle w:val="FirstParagraph"/>
      </w:pPr>
      <w:r>
        <w:t xml:space="preserve">The Sales Report confirms Tashkent, Uzbekistan has reached a pivotal moment in special education. As the government accelerates its inclusion agenda through national policies, the demand for certified Special Education Teachers is no longer optional—it's a strategic requirement for educational institutions and communities across Uzbekistan Tashkent. Our data shows that schools implementing specialized teacher solutions see measurable improvements in student outcomes within 9 months.</w:t>
      </w:r>
    </w:p>
    <w:p>
      <w:pPr>
        <w:pStyle w:val="BodyText"/>
      </w:pPr>
      <w:r>
        <w:t xml:space="preserve">Delaying investment means missing the window to secure partnership opportunities with Tashkent's Ministry of Education during their critical 2024-2026 implementation phase. We recommend immediate deployment of our Tashkent-specific sales strategy, which includes on-ground team mobilization in November 2023. The market opportunity is not just about filling teacher positions—it's about becoming the recognized leader in transforming inclusive education across Uzbekistan through certified Special Education Teachers.</w:t>
      </w:r>
    </w:p>
    <w:p>
      <w:pPr>
        <w:pStyle w:val="BodyText"/>
      </w:pPr>
      <w:r>
        <w:rPr>
          <w:bCs/>
          <w:b/>
        </w:rPr>
        <w:t xml:space="preserve">Recommended Next Step:</w:t>
      </w:r>
      <w:r>
        <w:t xml:space="preserve"> </w:t>
      </w:r>
      <w:r>
        <w:t xml:space="preserve">Approve $450,000 for Tashkent market entry by November 15, 2023 to secure first-quarter contracts with Tashkent Regional Education Department.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Tashkent Market Analysis</dc:title>
  <dc:creator/>
  <dc:language>en</dc:language>
  <cp:keywords/>
  <dcterms:created xsi:type="dcterms:W3CDTF">2026-07-24T04:03:34Z</dcterms:created>
  <dcterms:modified xsi:type="dcterms:W3CDTF">2026-07-24T04:03:34Z</dcterms:modified>
</cp:coreProperties>
</file>

<file path=docProps/custom.xml><?xml version="1.0" encoding="utf-8"?>
<Properties xmlns="http://schemas.openxmlformats.org/officeDocument/2006/custom-properties" xmlns:vt="http://schemas.openxmlformats.org/officeDocument/2006/docPropsVTypes"/>
</file>