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8" w:name="X65acda9a20dc493592461c5d93f6106afa7da13"/>
    <w:p>
      <w:pPr>
        <w:pStyle w:val="Heading1"/>
      </w:pPr>
      <w:r>
        <w:t xml:space="preserve">Sales Report: Comprehensive Analysis of Speech Therapist Services Market in Belgium Brussels</w:t>
      </w:r>
    </w:p>
    <w:bookmarkStart w:id="20" w:name="executive-summary"/>
    <w:p>
      <w:pPr>
        <w:pStyle w:val="Heading2"/>
      </w:pPr>
      <w:r>
        <w:t xml:space="preserve">Executive Summary</w:t>
      </w:r>
    </w:p>
    <w:p>
      <w:pPr>
        <w:pStyle w:val="FirstParagraph"/>
      </w:pPr>
      <w:r>
        <w:t xml:space="preserve">This Sales Report provides a detailed analysis of the speech therapy services market within Belgium Brussels. As the capital region of Belgium, Brussels presents a unique dynamic for healthcare providers, particularly for specialized roles like the Speech Therapist. The report highlights significant growth opportunities, current market challenges, and strategic recommendations for expanding our Speech Therapist service offerings in this high-demand urban center. Our data indicates a 22% year-over-year increase in demand for certified Speech Therapists across Brussels municipalities, positioning us to capture substantial market share through targeted sales strategies.</w:t>
      </w:r>
    </w:p>
    <w:bookmarkEnd w:id="20"/>
    <w:bookmarkStart w:id="21" w:name="Xfd1a6569c17b6b251edace0c5ca72986dd1df29"/>
    <w:p>
      <w:pPr>
        <w:pStyle w:val="Heading2"/>
      </w:pPr>
      <w:r>
        <w:t xml:space="preserve">Market Context: Belgium Brussels Healthcare Landscape</w:t>
      </w:r>
    </w:p>
    <w:p>
      <w:pPr>
        <w:pStyle w:val="FirstParagraph"/>
      </w:pPr>
      <w:r>
        <w:t xml:space="preserve">The healthcare ecosystem in Belgium Brussels requires specialized professionals like the Speech Therapist due to the region's multilingual population (Dutch, French, English speakers) and high concentration of international organizations. With over 1.2 million residents and numerous multinational corporations based in Brussels, there is an unprecedented need for speech therapy services addressing language acquisition disorders, aphasia following neurological conditions, and pediatric communication delays. This Sales Report confirms that Belgium Brussels has become a critical hub for advanced speech therapy services in Western Europe.</w:t>
      </w:r>
    </w:p>
    <w:bookmarkEnd w:id="21"/>
    <w:bookmarkStart w:id="22" w:name="current-sales-performance-q1-q4-2023"/>
    <w:p>
      <w:pPr>
        <w:pStyle w:val="Heading2"/>
      </w:pPr>
      <w:r>
        <w:t xml:space="preserve">Current Sales Performance (Q1-Q4 2023)</w:t>
      </w:r>
    </w:p>
    <w:p>
      <w:pPr>
        <w:pStyle w:val="FirstParagraph"/>
      </w:pPr>
      <w:r>
        <w:t xml:space="preserve">Our sales data reveals compelling growth metrics for Speech Therapist services in Belgium Brussels. We achieved a 38% increase in client acquisitions compared to 2022, with the following key indicators:</w:t>
      </w:r>
    </w:p>
    <w:p>
      <w:pPr>
        <w:numPr>
          <w:ilvl w:val="0"/>
          <w:numId w:val="1001"/>
        </w:numPr>
        <w:pStyle w:val="Compact"/>
      </w:pPr>
      <w:r>
        <w:rPr>
          <w:bCs/>
          <w:b/>
        </w:rPr>
        <w:t xml:space="preserve">Revenue Growth:</w:t>
      </w:r>
      <w:r>
        <w:t xml:space="preserve"> </w:t>
      </w:r>
      <w:r>
        <w:t xml:space="preserve">€1.45M (Q4 2023) vs. €1.05M (Q4 2022)</w:t>
      </w:r>
    </w:p>
    <w:p>
      <w:pPr>
        <w:numPr>
          <w:ilvl w:val="0"/>
          <w:numId w:val="1001"/>
        </w:numPr>
        <w:pStyle w:val="Compact"/>
      </w:pPr>
      <w:r>
        <w:rPr>
          <w:bCs/>
          <w:b/>
        </w:rPr>
        <w:t xml:space="preserve">Client Acquisition Rate:</w:t>
      </w:r>
      <w:r>
        <w:t xml:space="preserve"> </w:t>
      </w:r>
      <w:r>
        <w:t xml:space="preserve">78 new clients in Brussels (up from 53 in previous year)</w:t>
      </w:r>
    </w:p>
    <w:p>
      <w:pPr>
        <w:numPr>
          <w:ilvl w:val="0"/>
          <w:numId w:val="1001"/>
        </w:numPr>
        <w:pStyle w:val="Compact"/>
      </w:pPr>
      <w:r>
        <w:rPr>
          <w:bCs/>
          <w:b/>
        </w:rPr>
        <w:t xml:space="preserve">Therapist Utilization:</w:t>
      </w:r>
      <w:r>
        <w:t xml:space="preserve"> </w:t>
      </w:r>
      <w:r>
        <w:t xml:space="preserve">Average of 91% monthly capacity for our certified Speech Therapists</w:t>
      </w:r>
    </w:p>
    <w:p>
      <w:pPr>
        <w:numPr>
          <w:ilvl w:val="0"/>
          <w:numId w:val="1001"/>
        </w:numPr>
        <w:pStyle w:val="Compact"/>
      </w:pPr>
      <w:r>
        <w:rPr>
          <w:bCs/>
          <w:b/>
        </w:rPr>
        <w:t xml:space="preserve">Clinic Expansion:</w:t>
      </w:r>
      <w:r>
        <w:t xml:space="preserve"> </w:t>
      </w:r>
      <w:r>
        <w:t xml:space="preserve">Opening of second facility in Leopold Quarter, Brussels</w:t>
      </w:r>
    </w:p>
    <w:p>
      <w:pPr>
        <w:pStyle w:val="FirstParagraph"/>
      </w:pPr>
      <w:r>
        <w:t xml:space="preserve">This growth directly correlates with rising awareness about communication disorders. The Sales Report identifies two primary drivers: increased school-based screening programs and employer-sponsored wellness initiatives for international staff. Notably, our partnership with the Brussels Public Health Service has generated 27% of new leads this year, demonstrating how strategic alliances amplify Speech Therapist service visibility.</w:t>
      </w:r>
    </w:p>
    <w:bookmarkEnd w:id="22"/>
    <w:bookmarkStart w:id="23" w:name="competitive-analysis"/>
    <w:p>
      <w:pPr>
        <w:pStyle w:val="Heading2"/>
      </w:pPr>
      <w:r>
        <w:t xml:space="preserve">Competitive Analysis</w:t>
      </w:r>
    </w:p>
    <w:p>
      <w:pPr>
        <w:pStyle w:val="FirstParagraph"/>
      </w:pPr>
      <w:r>
        <w:t xml:space="preserve">The Belgium Brussels market features three distinct competitor segments:</w:t>
      </w:r>
    </w:p>
    <w:p>
      <w:pPr>
        <w:numPr>
          <w:ilvl w:val="0"/>
          <w:numId w:val="1002"/>
        </w:numPr>
        <w:pStyle w:val="Compact"/>
      </w:pPr>
      <w:r>
        <w:rPr>
          <w:bCs/>
          <w:b/>
        </w:rPr>
        <w:t xml:space="preserve">National Chains:</w:t>
      </w:r>
      <w:r>
        <w:t xml:space="preserve"> </w:t>
      </w:r>
      <w:r>
        <w:t xml:space="preserve">Offer standardized services but lack linguistic specialization for multilingual populations.</w:t>
      </w:r>
    </w:p>
    <w:p>
      <w:pPr>
        <w:numPr>
          <w:ilvl w:val="0"/>
          <w:numId w:val="1002"/>
        </w:numPr>
        <w:pStyle w:val="Compact"/>
      </w:pPr>
      <w:r>
        <w:rPr>
          <w:bCs/>
          <w:b/>
        </w:rPr>
        <w:t xml:space="preserve">Independent Therapists:</w:t>
      </w:r>
      <w:r>
        <w:t xml:space="preserve"> </w:t>
      </w:r>
      <w:r>
        <w:t xml:space="preserve">Provide personalized care but have limited administrative capacity.</w:t>
      </w:r>
    </w:p>
    <w:p>
      <w:pPr>
        <w:numPr>
          <w:ilvl w:val="0"/>
          <w:numId w:val="1002"/>
        </w:numPr>
        <w:pStyle w:val="Compact"/>
      </w:pPr>
      <w:r>
        <w:rPr>
          <w:bCs/>
          <w:b/>
        </w:rPr>
        <w:t xml:space="preserve">Our Differentiation:</w:t>
      </w:r>
      <w:r>
        <w:t xml:space="preserve"> </w:t>
      </w:r>
      <w:r>
        <w:t xml:space="preserve">Bilingual (French/Dutch) certified Speech Therapists with EU-wide accreditation, plus integrated telehealth options for Brussels residents.</w:t>
      </w:r>
    </w:p>
    <w:p>
      <w:pPr>
        <w:pStyle w:val="FirstParagraph"/>
      </w:pPr>
      <w:r>
        <w:t xml:space="preserve">This Sales Report emphasizes that our competitive edge lies in deploying Speech Therapists trained specifically for Brussels' linguistic environment. For instance, our team's ability to conduct assessments in all three official Belgian languages (French, Dutch, English) has attracted 43% of new clients from diplomatic corps and international NGOs.</w:t>
      </w:r>
    </w:p>
    <w:bookmarkEnd w:id="23"/>
    <w:bookmarkStart w:id="24" w:name="X5f829aabf149881923149d6966734350d4be253"/>
    <w:p>
      <w:pPr>
        <w:pStyle w:val="Heading2"/>
      </w:pPr>
      <w:r>
        <w:t xml:space="preserve">Key Challenges Facing Speech Therapist Services</w:t>
      </w:r>
    </w:p>
    <w:p>
      <w:pPr>
        <w:pStyle w:val="FirstParagraph"/>
      </w:pPr>
      <w:r>
        <w:t xml:space="preserve">While opportunity abounds, this Sales Report identifies critical challenges requiring strategic intervention:</w:t>
      </w:r>
    </w:p>
    <w:p>
      <w:pPr>
        <w:numPr>
          <w:ilvl w:val="0"/>
          <w:numId w:val="1003"/>
        </w:numPr>
        <w:pStyle w:val="Compact"/>
      </w:pPr>
      <w:r>
        <w:rPr>
          <w:bCs/>
          <w:b/>
        </w:rPr>
        <w:t xml:space="preserve">Workforce Shortage:</w:t>
      </w:r>
      <w:r>
        <w:t xml:space="preserve"> </w:t>
      </w:r>
      <w:r>
        <w:t xml:space="preserve">Only 147 certified Speech Therapists serve the entire Brussels region (vs. 1:30,000 ratio required by WHO standards).</w:t>
      </w:r>
    </w:p>
    <w:p>
      <w:pPr>
        <w:numPr>
          <w:ilvl w:val="0"/>
          <w:numId w:val="1003"/>
        </w:numPr>
        <w:pStyle w:val="Compact"/>
      </w:pPr>
      <w:r>
        <w:rPr>
          <w:bCs/>
          <w:b/>
        </w:rPr>
        <w:t xml:space="preserve">Payer Complexity:</w:t>
      </w:r>
      <w:r>
        <w:t xml:space="preserve"> </w:t>
      </w:r>
      <w:r>
        <w:t xml:space="preserve">Diverse insurance systems across Belgium create billing inefficiencies for private clinics.</w:t>
      </w:r>
    </w:p>
    <w:p>
      <w:pPr>
        <w:numPr>
          <w:ilvl w:val="0"/>
          <w:numId w:val="1003"/>
        </w:numPr>
        <w:pStyle w:val="Compact"/>
      </w:pPr>
      <w:r>
        <w:rPr>
          <w:bCs/>
          <w:b/>
        </w:rPr>
        <w:t xml:space="preserve">Cultural Barriers:</w:t>
      </w:r>
      <w:r>
        <w:t xml:space="preserve"> </w:t>
      </w:r>
      <w:r>
        <w:t xml:space="preserve">Stigma around speech disorders persists in some Brussels communities, requiring targeted education campaigns.</w:t>
      </w:r>
    </w:p>
    <w:p>
      <w:pPr>
        <w:pStyle w:val="FirstParagraph"/>
      </w:pPr>
      <w:r>
        <w:t xml:space="preserve">The data confirms that 68% of potential clients in Brussels cite "lack of local specialists" as their primary barrier to accessing care. This directly impacts our ability to scale Speech Therapist services nationwide from the Belgium Brussels base.</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this market momentum, we propose three priority initiatives in our next sales strategy:</w:t>
      </w:r>
    </w:p>
    <w:p>
      <w:pPr>
        <w:numPr>
          <w:ilvl w:val="0"/>
          <w:numId w:val="1004"/>
        </w:numPr>
        <w:pStyle w:val="Compact"/>
      </w:pPr>
      <w:r>
        <w:rPr>
          <w:bCs/>
          <w:b/>
        </w:rPr>
        <w:t xml:space="preserve">Leverage Brussels' Multilingual Advantage:</w:t>
      </w:r>
      <w:r>
        <w:t xml:space="preserve"> </w:t>
      </w:r>
      <w:r>
        <w:t xml:space="preserve">Launch "Brussels Bilingual Speech Therapy" packages targeting expat communities (41% of Brussels population). This requires recruiting additional Speech Therapists fluent in German and Spanish to serve the EU's diplomatic corps.</w:t>
      </w:r>
    </w:p>
    <w:p>
      <w:pPr>
        <w:numPr>
          <w:ilvl w:val="0"/>
          <w:numId w:val="1004"/>
        </w:numPr>
        <w:pStyle w:val="Compact"/>
      </w:pPr>
      <w:r>
        <w:rPr>
          <w:bCs/>
          <w:b/>
        </w:rPr>
        <w:t xml:space="preserve">Expand Corporate Partnerships:</w:t>
      </w:r>
      <w:r>
        <w:t xml:space="preserve"> </w:t>
      </w:r>
      <w:r>
        <w:t xml:space="preserve">Develop tiered service contracts with major Brussels employers (e.g., NATO, European Commission) for employee wellness programs. The Sales Report shows corporate clients yield 37% higher lifetime value than individual clients.</w:t>
      </w:r>
    </w:p>
    <w:p>
      <w:pPr>
        <w:numPr>
          <w:ilvl w:val="0"/>
          <w:numId w:val="1004"/>
        </w:numPr>
        <w:pStyle w:val="Compact"/>
      </w:pPr>
      <w:r>
        <w:rPr>
          <w:bCs/>
          <w:b/>
        </w:rPr>
        <w:t xml:space="preserve">Create a Centralized Scheduling Platform:</w:t>
      </w:r>
      <w:r>
        <w:t xml:space="preserve"> </w:t>
      </w:r>
      <w:r>
        <w:t xml:space="preserve">Address the 45-minute average wait time for Speech Therapist appointments by implementing AI-powered booking that prioritizes Brussels-based patients and matches therapists to language needs.</w:t>
      </w:r>
    </w:p>
    <w:bookmarkEnd w:id="25"/>
    <w:bookmarkStart w:id="26" w:name="financial-projections-2024"/>
    <w:p>
      <w:pPr>
        <w:pStyle w:val="Heading2"/>
      </w:pPr>
      <w:r>
        <w:t xml:space="preserve">Financial Projections (2024)</w:t>
      </w:r>
    </w:p>
    <w:p>
      <w:pPr>
        <w:pStyle w:val="FirstParagraph"/>
      </w:pPr>
      <w:r>
        <w:t xml:space="preserve">Based on current sales velocity in Belgium Brussels, our revised projections include:</w:t>
      </w:r>
    </w:p>
    <w:p>
      <w:pPr>
        <w:pStyle w:val="BodyText"/>
      </w:pPr>
      <w:r>
        <w:t xml:space="preserve">Category</w:t>
      </w:r>
    </w:p>
    <w:p>
      <w:pPr>
        <w:pStyle w:val="BodyText"/>
      </w:pPr>
      <w:r>
        <w:t xml:space="preserve">Q1 2023</w:t>
      </w:r>
    </w:p>
    <w:p>
      <w:pPr>
        <w:pStyle w:val="BodyText"/>
      </w:pPr>
      <w:r>
        <w:t xml:space="preserve">Q4 2023 (Actual)</w:t>
      </w:r>
    </w:p>
    <w:p>
      <w:pPr>
        <w:pStyle w:val="BodyText"/>
      </w:pPr>
      <w:r>
        <w:t xml:space="preserve">Projected Q4 2024</w:t>
      </w:r>
    </w:p>
    <w:p>
      <w:pPr>
        <w:pStyle w:val="BodyText"/>
      </w:pPr>
      <w:r>
        <w:t xml:space="preserve">New Client Acquisitions (Brussels)</w:t>
      </w:r>
    </w:p>
    <w:p>
      <w:pPr>
        <w:pStyle w:val="BodyText"/>
      </w:pPr>
      <w:r>
        <w:t xml:space="preserve">15</w:t>
      </w:r>
    </w:p>
    <w:p>
      <w:pPr>
        <w:pStyle w:val="BodyText"/>
      </w:pPr>
      <w:r>
        <w:t xml:space="preserve">78</w:t>
      </w:r>
    </w:p>
    <w:p>
      <w:pPr>
        <w:pStyle w:val="BodyText"/>
      </w:pPr>
      <w:r>
        <w:t xml:space="preserve">135 (+70%)</w:t>
      </w:r>
    </w:p>
    <w:p>
      <w:pPr>
        <w:pStyle w:val="BodyText"/>
      </w:pPr>
      <w:r>
        <w:t xml:space="preserve">Avg. Revenue per Speech Therapist</w:t>
      </w:r>
    </w:p>
    <w:p>
      <w:pPr>
        <w:pStyle w:val="BodyText"/>
      </w:pPr>
      <w:r>
        <w:t xml:space="preserve">€42,000</w:t>
      </w:r>
    </w:p>
    <w:p>
      <w:pPr>
        <w:pStyle w:val="BodyText"/>
      </w:pPr>
      <w:r>
        <w:t xml:space="preserve">€58,600</w:t>
      </w:r>
    </w:p>
    <w:p>
      <w:pPr>
        <w:pStyle w:val="BodyText"/>
      </w:pPr>
      <w:r>
        <w:t xml:space="preserve">This Sales Report concludes that Belgium Brussels represents the most promising market for scaling Speech Therapist services in Europe. Our ability to deploy culturally attuned Speech Therapists across key districts—like Ixelles, Saint-Gilles, and City Center—will be instrumental in capturing the projected €28M Brussels speech therapy market by 2025.</w:t>
      </w:r>
    </w:p>
    <w:bookmarkEnd w:id="26"/>
    <w:bookmarkStart w:id="27" w:name="conclusion"/>
    <w:p>
      <w:pPr>
        <w:pStyle w:val="Heading2"/>
      </w:pPr>
      <w:r>
        <w:t xml:space="preserve">Conclusion</w:t>
      </w:r>
    </w:p>
    <w:p>
      <w:pPr>
        <w:pStyle w:val="FirstParagraph"/>
      </w:pPr>
      <w:r>
        <w:t xml:space="preserve">The data unequivocally demonstrates that strategic investment in Speech Therapist services within Belgium Brussels delivers exceptional returns. Our current sales trajectory validates our regional approach, but must be accelerated through specialized recruitment and multilingual service design. This Sales Report serves as the foundation for our 2024 expansion plan, where we will establish a dedicated Speech Therapist training academy in collaboration with the University of Brussels to address workforce shortages. As the capital of Europe's political and cultural hub, Brussels isn't just a location—it's the essential proving ground for premium speech therapy services across Belgium and beyond. We must continue to position our Speech Therapist professionals as indispensable partners for health, education, and corporate success in this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Belgium Brussels</dc:title>
  <dc:creator/>
  <dc:language>en</dc:language>
  <cp:keywords/>
  <dcterms:created xsi:type="dcterms:W3CDTF">2026-07-21T15:23:10Z</dcterms:created>
  <dcterms:modified xsi:type="dcterms:W3CDTF">2026-07-21T15:23:10Z</dcterms:modified>
</cp:coreProperties>
</file>

<file path=docProps/custom.xml><?xml version="1.0" encoding="utf-8"?>
<Properties xmlns="http://schemas.openxmlformats.org/officeDocument/2006/custom-properties" xmlns:vt="http://schemas.openxmlformats.org/officeDocument/2006/docPropsVTypes"/>
</file>