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7" w:name="X0b125bad85c250632fd813e976d76672e5b2399"/>
    <w:p>
      <w:pPr>
        <w:pStyle w:val="Heading1"/>
      </w:pPr>
      <w:r>
        <w:t xml:space="preserve">Sales Report: Speech Therapist Services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Speech Therapist services across Brazil Brasília during the third quarter of 2023. The report demonstrates a remarkable 34% year-over-year growth in client acquisition, establishing our speech therapy practice as a market leader in the Federal District. Notably, Brazil Brasília has emerged as a critical growth corridor for specialized healthcare services, with demand for certified Speech Therapist professionals outpacing supply by 27%. This Sales Report underscores strategic initiatives that positioned us to capture 41% of the high-value pediatric and geriatric speech therapy segment in Brasília.</w:t>
      </w:r>
    </w:p>
    <w:bookmarkEnd w:id="20"/>
    <w:bookmarkStart w:id="21" w:name="X2e2a22c7d85597b2198d062c46a369326059574"/>
    <w:p>
      <w:pPr>
        <w:pStyle w:val="Heading2"/>
      </w:pPr>
      <w:r>
        <w:t xml:space="preserve">II. Market Context: Brazil Brasília's Unique Landscape</w:t>
      </w:r>
    </w:p>
    <w:p>
      <w:pPr>
        <w:pStyle w:val="FirstParagraph"/>
      </w:pPr>
      <w:r>
        <w:t xml:space="preserve">Brazil Brasília presents a distinctive healthcare market where government policies increasingly prioritize early intervention for communication disorders. The Ministry of Health's 2023 National Speech Therapy Program allocated R$ 187 million specifically for urban centers like Brasília, creating unprecedented opportunities. As the nation's political and administrative capital, Brasília attracts multinational corporations with diverse workforces—requiring specialized Speech Therapist services for both employees and their families. This Sales Report confirms that 68% of our new clients in Brazil Brasília originate from international organizations and diplomatic corps operating within the Federal District.</w:t>
      </w:r>
    </w:p>
    <w:bookmarkEnd w:id="21"/>
    <w:bookmarkStart w:id="22" w:name="iii.-sales-performance-highlights"/>
    <w:p>
      <w:pPr>
        <w:pStyle w:val="Heading2"/>
      </w:pPr>
      <w:r>
        <w:t xml:space="preserve">III. Sales Performance Highlights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Clients Acquired</w:t>
      </w:r>
    </w:p>
    <w:p>
      <w:pPr>
        <w:pStyle w:val="BodyText"/>
      </w:pPr>
      <w:r>
        <w:t xml:space="preserve">187</w:t>
      </w:r>
    </w:p>
    <w:p>
      <w:pPr>
        <w:pStyle w:val="BodyText"/>
      </w:pPr>
      <w:r>
        <w:t xml:space="preserve">140</w:t>
      </w:r>
    </w:p>
    <w:p>
      <w:pPr>
        <w:pStyle w:val="BodyText"/>
      </w:pPr>
      <w:r>
        <w:t xml:space="preserve">+34%</w:t>
      </w:r>
    </w:p>
    <w:p>
      <w:pPr>
        <w:pStyle w:val="BodyText"/>
      </w:pPr>
      <w:r>
        <w:t xml:space="preserve">Revenue Generated (R$)</w:t>
      </w:r>
    </w:p>
    <w:p>
      <w:pPr>
        <w:pStyle w:val="BodyText"/>
      </w:pPr>
      <w:r>
        <w:t xml:space="preserve">285,500</w:t>
      </w:r>
    </w:p>
    <w:p>
      <w:pPr>
        <w:pStyle w:val="BodyText"/>
      </w:pPr>
      <w:r>
        <w:t xml:space="preserve">213,800</w:t>
      </w:r>
    </w:p>
    <w:p>
      <w:pPr>
        <w:pStyle w:val="BodyText"/>
      </w:pPr>
      <w:r>
        <w:t xml:space="preserve">+34%</w:t>
      </w:r>
    </w:p>
    <w:p>
      <w:pPr>
        <w:pStyle w:val="BodyText"/>
      </w:pPr>
      <w:r>
        <w:t xml:space="preserve">Average Session Revenue</w:t>
      </w:r>
    </w:p>
    <w:p>
      <w:pPr>
        <w:pStyle w:val="BodyText"/>
      </w:pPr>
      <w:r>
        <w:t xml:space="preserve">R$ 425</w:t>
      </w:r>
    </w:p>
    <w:p>
      <w:pPr>
        <w:pStyle w:val="BodyText"/>
      </w:pPr>
      <w:r>
        <w:t xml:space="preserve">R$ 398</w:t>
      </w:r>
    </w:p>
    <w:p>
      <w:pPr>
        <w:pStyle w:val="BodyText"/>
      </w:pPr>
      <w:r>
        <w:t xml:space="preserve">+6.8%</w:t>
      </w:r>
    </w:p>
    <w:p>
      <w:pPr>
        <w:pStyle w:val="BodyText"/>
      </w:pPr>
      <w:r>
        <w:t xml:space="preserve">Client Retention Rate (6+ Months)</w:t>
      </w:r>
    </w:p>
    <w:p>
      <w:pPr>
        <w:pStyle w:val="BodyText"/>
      </w:pPr>
      <w:r>
        <w:t xml:space="preserve">79%</w:t>
      </w:r>
    </w:p>
    <w:p>
      <w:pPr>
        <w:pStyle w:val="BodyText"/>
      </w:pPr>
      <w:r>
        <w:t xml:space="preserve">72%</w:t>
      </w:r>
    </w:p>
    <w:p>
      <w:pPr>
        <w:pStyle w:val="BodyText"/>
      </w:pPr>
      <w:r>
        <w:t xml:space="preserve">+7 pts</w:t>
      </w:r>
    </w:p>
    <w:p>
      <w:pPr>
        <w:pStyle w:val="BodyText"/>
      </w:pPr>
      <w:r>
        <w:t xml:space="preserve">The Sales Report reveals exceptional growth in premium service adoption. Our "Executive Communication Enhancement Package" (targeting corporate clients in Brazil Brasília's embassy district) grew by 89% compared to last year, contributing R$ 42,000 to quarterly revenue. This success directly correlates with Brasília's status as Brazil's diplomatic hub—where high-net-worth individuals increasingly seek discreet Speech Therapist consultations for workplace communication challenges.</w:t>
      </w:r>
    </w:p>
    <w:bookmarkEnd w:id="22"/>
    <w:bookmarkStart w:id="23" w:name="X17ad06b9fe29d61b4d1dfacb6789f1f57618873"/>
    <w:p>
      <w:pPr>
        <w:pStyle w:val="Heading2"/>
      </w:pPr>
      <w:r>
        <w:t xml:space="preserve">IV. Client Demographics: Understanding Brazil Brasília's Needs</w:t>
      </w:r>
    </w:p>
    <w:p>
      <w:pPr>
        <w:pStyle w:val="FirstParagraph"/>
      </w:pPr>
      <w:r>
        <w:t xml:space="preserve">This Sales Report identifies three dominant client segments in Brazil Brasília:</w:t>
      </w:r>
    </w:p>
    <w:p>
      <w:pPr>
        <w:numPr>
          <w:ilvl w:val="0"/>
          <w:numId w:val="1001"/>
        </w:numPr>
        <w:pStyle w:val="Compact"/>
      </w:pPr>
      <w:r>
        <w:rPr>
          <w:bCs/>
          <w:b/>
        </w:rPr>
        <w:t xml:space="preserve">Pediatric Clients (58% of cases):</w:t>
      </w:r>
      <w:r>
        <w:t xml:space="preserve"> </w:t>
      </w:r>
      <w:r>
        <w:t xml:space="preserve">Primarily children with speech delays linked to urban environmental factors. In Brasília, 73% of pediatric referrals originate from public schools participating in the Ministry's "Fala Criança" initiative.</w:t>
      </w:r>
    </w:p>
    <w:p>
      <w:pPr>
        <w:numPr>
          <w:ilvl w:val="0"/>
          <w:numId w:val="1001"/>
        </w:numPr>
        <w:pStyle w:val="Compact"/>
      </w:pPr>
      <w:r>
        <w:rPr>
          <w:bCs/>
          <w:b/>
        </w:rPr>
        <w:t xml:space="preserve">Geriatric Clients (29%):</w:t>
      </w:r>
      <w:r>
        <w:t xml:space="preserve"> </w:t>
      </w:r>
      <w:r>
        <w:t xml:space="preserve">Driven by Brasília's aging population (18.2% over 65) and rising stroke incidence. Our Speech Therapist team developed a specialized protocol for post-stroke rehabilitation adopted by 4 of the city's top hospitals.</w:t>
      </w:r>
    </w:p>
    <w:p>
      <w:pPr>
        <w:numPr>
          <w:ilvl w:val="0"/>
          <w:numId w:val="1001"/>
        </w:numPr>
        <w:pStyle w:val="Compact"/>
      </w:pPr>
      <w:r>
        <w:rPr>
          <w:bCs/>
          <w:b/>
        </w:rPr>
        <w:t xml:space="preserve">Corporate Clients (13%):</w:t>
      </w:r>
      <w:r>
        <w:t xml:space="preserve"> </w:t>
      </w:r>
      <w:r>
        <w:t xml:space="preserve">Including multinational firms headquartered in Brasília's WTC complex. A notable success was our partnership with a major oil company to provide Speech Therapist services for executives requiring presentation coaching.</w:t>
      </w:r>
    </w:p>
    <w:bookmarkEnd w:id="23"/>
    <w:bookmarkStart w:id="24" w:name="Xf249472e70c838d23aba922306e8ddc19dbd6a0"/>
    <w:p>
      <w:pPr>
        <w:pStyle w:val="Heading2"/>
      </w:pPr>
      <w:r>
        <w:t xml:space="preserve">V. Competitive Differentiation in Brazil Brasília</w:t>
      </w:r>
    </w:p>
    <w:p>
      <w:pPr>
        <w:pStyle w:val="FirstParagraph"/>
      </w:pPr>
      <w:r>
        <w:t xml:space="preserve">While competing clinics offer basic speech therapy, our Sales Report highlights how we dominate in Brazil Brasília through:</w:t>
      </w:r>
    </w:p>
    <w:p>
      <w:pPr>
        <w:numPr>
          <w:ilvl w:val="0"/>
          <w:numId w:val="1002"/>
        </w:numPr>
        <w:pStyle w:val="Compact"/>
      </w:pPr>
      <w:r>
        <w:rPr>
          <w:bCs/>
          <w:b/>
        </w:rPr>
        <w:t xml:space="preserve">Certified Bilingual Therapists:</w:t>
      </w:r>
      <w:r>
        <w:t xml:space="preserve"> </w:t>
      </w:r>
      <w:r>
        <w:t xml:space="preserve">100% of our Speech Therapist staff are fluent in Portuguese and English—critical for Brasília's international community.</w:t>
      </w:r>
    </w:p>
    <w:p>
      <w:pPr>
        <w:numPr>
          <w:ilvl w:val="0"/>
          <w:numId w:val="1002"/>
        </w:numPr>
        <w:pStyle w:val="Compact"/>
      </w:pPr>
      <w:r>
        <w:rPr>
          <w:bCs/>
          <w:b/>
        </w:rPr>
        <w:t xml:space="preserve">National Health System Integration:</w:t>
      </w:r>
      <w:r>
        <w:t xml:space="preserve"> </w:t>
      </w:r>
      <w:r>
        <w:t xml:space="preserve">Our seamless billing process with SUS (Brazilian Unified Health System) captured 62% of public healthcare referrals—a feature competitors lack.</w:t>
      </w:r>
    </w:p>
    <w:p>
      <w:pPr>
        <w:numPr>
          <w:ilvl w:val="0"/>
          <w:numId w:val="1002"/>
        </w:numPr>
        <w:pStyle w:val="Compact"/>
      </w:pPr>
      <w:r>
        <w:rPr>
          <w:bCs/>
          <w:b/>
        </w:rPr>
        <w:t xml:space="preserve">Technology Adoption:</w:t>
      </w:r>
      <w:r>
        <w:t xml:space="preserve"> </w:t>
      </w:r>
      <w:r>
        <w:t xml:space="preserve">Our mobile app for virtual sessions saw 200% adoption growth in Brasília, especially among working parents requiring flexible scheduling.</w:t>
      </w:r>
    </w:p>
    <w:bookmarkEnd w:id="24"/>
    <w:bookmarkStart w:id="25" w:name="vi.-challenges-strategic-opportunities"/>
    <w:p>
      <w:pPr>
        <w:pStyle w:val="Heading2"/>
      </w:pPr>
      <w:r>
        <w:t xml:space="preserve">VI. Challenges &amp; Strategic Opportunities</w:t>
      </w:r>
    </w:p>
    <w:p>
      <w:pPr>
        <w:pStyle w:val="FirstParagraph"/>
      </w:pPr>
      <w:r>
        <w:t xml:space="preserve">The Sales Report identifies two key challenges requiring immediate attention:</w:t>
      </w:r>
    </w:p>
    <w:p>
      <w:pPr>
        <w:numPr>
          <w:ilvl w:val="0"/>
          <w:numId w:val="1003"/>
        </w:numPr>
        <w:pStyle w:val="Compact"/>
      </w:pPr>
      <w:r>
        <w:rPr>
          <w:bCs/>
          <w:b/>
        </w:rPr>
        <w:t xml:space="preserve">Therapist Shortage:</w:t>
      </w:r>
      <w:r>
        <w:t xml:space="preserve"> </w:t>
      </w:r>
      <w:r>
        <w:t xml:space="preserve">Brasília faces a 43% deficit of certified Speech Therapists per capita (IBGE 2023). This constraints our growth despite high demand.</w:t>
      </w:r>
    </w:p>
    <w:p>
      <w:pPr>
        <w:numPr>
          <w:ilvl w:val="0"/>
          <w:numId w:val="1003"/>
        </w:numPr>
        <w:pStyle w:val="Compact"/>
      </w:pPr>
      <w:r>
        <w:rPr>
          <w:bCs/>
          <w:b/>
        </w:rPr>
        <w:t xml:space="preserve">Insurance Reimbursement Delays:</w:t>
      </w:r>
      <w:r>
        <w:t xml:space="preserve"> </w:t>
      </w:r>
      <w:r>
        <w:t xml:space="preserve">Public healthcare reimbursements average 127 days in Brasília—compared to the national standard of 90 days.</w:t>
      </w:r>
    </w:p>
    <w:p>
      <w:pPr>
        <w:pStyle w:val="FirstParagraph"/>
      </w:pPr>
      <w:r>
        <w:t xml:space="preserve">However, these challenges present significant opportunities. The Sales Report recommends:</w:t>
      </w:r>
    </w:p>
    <w:p>
      <w:pPr>
        <w:numPr>
          <w:ilvl w:val="0"/>
          <w:numId w:val="1004"/>
        </w:numPr>
        <w:pStyle w:val="Compact"/>
      </w:pPr>
      <w:r>
        <w:rPr>
          <w:bCs/>
          <w:b/>
        </w:rPr>
        <w:t xml:space="preserve">University Partnerships:</w:t>
      </w:r>
      <w:r>
        <w:t xml:space="preserve"> </w:t>
      </w:r>
      <w:r>
        <w:t xml:space="preserve">Launching a fellowship program with UnB (University of Brasília) to train new Speech Therapist graduates—directly addressing the talent gap in Brazil Brasília.</w:t>
      </w:r>
    </w:p>
    <w:p>
      <w:pPr>
        <w:numPr>
          <w:ilvl w:val="0"/>
          <w:numId w:val="1004"/>
        </w:numPr>
        <w:pStyle w:val="Compact"/>
      </w:pPr>
      <w:r>
        <w:rPr>
          <w:bCs/>
          <w:b/>
        </w:rPr>
        <w:t xml:space="preserve">Premium Tier Expansion:</w:t>
      </w:r>
      <w:r>
        <w:t xml:space="preserve"> </w:t>
      </w:r>
      <w:r>
        <w:t xml:space="preserve">Introducing "Elite Speech Therapy" for corporate clients at R$ 1,200/session, targeting 35% revenue growth from this segment by Q2 2024.</w:t>
      </w:r>
    </w:p>
    <w:bookmarkEnd w:id="25"/>
    <w:bookmarkStart w:id="26" w:name="X8b2d3f07163990d02553012b58bd2178b315a6e"/>
    <w:p>
      <w:pPr>
        <w:pStyle w:val="Heading2"/>
      </w:pPr>
      <w:r>
        <w:t xml:space="preserve">VII. Conclusion: The Future of Speech Therapy in Brazil Brasília</w:t>
      </w:r>
    </w:p>
    <w:p>
      <w:pPr>
        <w:pStyle w:val="FirstParagraph"/>
      </w:pPr>
      <w:r>
        <w:t xml:space="preserve">This Sales Report affirms that Speech Therapist services are no longer a niche offering but a cornerstone of healthcare accessibility in Brazil Brasília. Our 34% growth validates the strategic decision to anchor our operations in the Federal District—where government investment, international community needs, and urban health challenges converge uniquely. As we position ourselves as Brazil's premier provider of Speech Therapist services, future Sales Reports will increasingly emphasize scalability across other Brazilian capitals while maintaining Brasília's market leadership.</w:t>
      </w:r>
    </w:p>
    <w:p>
      <w:pPr>
        <w:pStyle w:val="BodyText"/>
      </w:pPr>
      <w:r>
        <w:t xml:space="preserve">The data is unequivocal: In Brazil Brasília today, a certified Speech Therapist isn't just a healthcare professional—they're an economic catalyst. For every 10 new clients acquired this quarter, our operations generated R$ 18,700 in revenue while advancing national health goals. As we refine our model through this Sales Report's insights, we remain committed to making Speech Therapist services the gold standard across Brazil and beyond.</w:t>
      </w:r>
    </w:p>
    <w:p>
      <w:pPr>
        <w:pStyle w:val="BodyText"/>
      </w:pPr>
      <w:r>
        <w:rPr>
          <w:bCs/>
          <w:b/>
        </w:rPr>
        <w:t xml:space="preserve">Prepared by:</w:t>
      </w:r>
      <w:r>
        <w:t xml:space="preserve"> </w:t>
      </w:r>
      <w:r>
        <w:t xml:space="preserve">Healthcare Growth Analytics Team</w:t>
      </w:r>
      <w:r>
        <w:br/>
      </w:r>
      <w:r>
        <w:rPr>
          <w:bCs/>
          <w:b/>
        </w:rPr>
        <w:t xml:space="preserve">Signed:</w:t>
      </w:r>
      <w:r>
        <w:t xml:space="preserve"> </w:t>
      </w:r>
      <w:r>
        <w:t xml:space="preserve">Maria Clara Santos, Director of Sales &amp;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Brazil Brasília</dc:title>
  <dc:creator/>
  <dc:language>en</dc:language>
  <cp:keywords/>
  <dcterms:created xsi:type="dcterms:W3CDTF">2026-07-23T14:44:57Z</dcterms:created>
  <dcterms:modified xsi:type="dcterms:W3CDTF">2026-07-23T14:44:57Z</dcterms:modified>
</cp:coreProperties>
</file>

<file path=docProps/custom.xml><?xml version="1.0" encoding="utf-8"?>
<Properties xmlns="http://schemas.openxmlformats.org/officeDocument/2006/custom-properties" xmlns:vt="http://schemas.openxmlformats.org/officeDocument/2006/docPropsVTypes"/>
</file>