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639a6c33845cd3b8f96c7b409b3654f6175beca"/>
    <w:p>
      <w:pPr>
        <w:pStyle w:val="Heading1"/>
      </w:pPr>
      <w:r>
        <w:t xml:space="preserve">Comprehensive Sales Report for Speech Therapy Services in Brazil Rio de Janeiro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w:t>
      </w:r>
    </w:p>
    <w:bookmarkStart w:id="20" w:name="executive-summary"/>
    <w:p>
      <w:pPr>
        <w:pStyle w:val="Heading2"/>
      </w:pPr>
      <w:r>
        <w:t xml:space="preserve">1. Executive Summary</w:t>
      </w:r>
    </w:p>
    <w:p>
      <w:pPr>
        <w:pStyle w:val="FirstParagraph"/>
      </w:pPr>
      <w:r>
        <w:t xml:space="preserve">This Sales Report details the performance of our premier speech therapy practice, "Fala Clínica Rio," operating exclusively in Brazil Rio de Janeiro. As a leading provider of specialized Speech Therapist services across the city's diverse communities, we have achieved remarkable growth in client acquisition and service revenue during Q3 2023. Our strategic focus on pediatric and adult rehabilitation therapies has positioned us as the preferred choice for families and medical institutions throughout Rio de Janeiro, with sales increasing by 28% year-over-year. This report outlines our market dominance, client satisfaction metrics, and future growth trajectory in Brazil's most dynamic healthcare market.</w:t>
      </w:r>
    </w:p>
    <w:bookmarkEnd w:id="20"/>
    <w:bookmarkStart w:id="22" w:name="X27aa4786bb8c30485a2d90f1c5bd6b79cfe9649"/>
    <w:p>
      <w:pPr>
        <w:pStyle w:val="Heading2"/>
      </w:pPr>
      <w:r>
        <w:t xml:space="preserve">2. Market Analysis: Speech Therapy Demand in Rio de Janeiro</w:t>
      </w:r>
    </w:p>
    <w:p>
      <w:pPr>
        <w:pStyle w:val="FirstParagraph"/>
      </w:pPr>
      <w:r>
        <w:t xml:space="preserve">The demand for professional Speech Therapist services in Brazil Rio de Janeiro has surged by 35% since 2019, driven by rising awareness of communication disorders and an aging population requiring post-stroke rehabilitation. According to the Brazilian Ministry of Health's 2023 epidemiological survey, Rio de Janeiro accounts for 18% of all speech therapy consultations nationwide. Key factors fueling this growth include:</w:t>
      </w:r>
    </w:p>
    <w:p>
      <w:pPr>
        <w:numPr>
          <w:ilvl w:val="0"/>
          <w:numId w:val="1001"/>
        </w:numPr>
        <w:pStyle w:val="Compact"/>
      </w:pPr>
      <w:r>
        <w:t xml:space="preserve">Increased pediatric diagnoses of autism spectrum disorder (ASD) - up 47% in the city since 2020</w:t>
      </w:r>
    </w:p>
    <w:p>
      <w:pPr>
        <w:numPr>
          <w:ilvl w:val="0"/>
          <w:numId w:val="1001"/>
        </w:numPr>
        <w:pStyle w:val="Compact"/>
      </w:pPr>
      <w:r>
        <w:t xml:space="preserve">Government initiatives like "Saúde da Fala" expanding public healthcare coverage for speech therapy</w:t>
      </w:r>
    </w:p>
    <w:p>
      <w:pPr>
        <w:numPr>
          <w:ilvl w:val="0"/>
          <w:numId w:val="1001"/>
        </w:numPr>
        <w:pStyle w:val="Compact"/>
      </w:pPr>
      <w:r>
        <w:t xml:space="preserve">Rising private sector investments in early intervention programs for children</w:t>
      </w:r>
    </w:p>
    <w:bookmarkStart w:id="21" w:name="local-market-insight"/>
    <w:p>
      <w:pPr>
        <w:pStyle w:val="Heading3"/>
      </w:pPr>
      <w:r>
        <w:t xml:space="preserve">Local Market Insight:</w:t>
      </w:r>
    </w:p>
    <w:p>
      <w:pPr>
        <w:pStyle w:val="FirstParagraph"/>
      </w:pPr>
      <w:r>
        <w:t xml:space="preserve">In Brazil Rio de Janeiro, we've observed unique cultural patterns requiring specialized approaches. For instance, our Speech Therapist team developed bilingual (Portuguese-English) intervention protocols for the growing expatriate community in Leblon and Barra da Tijuca, capturing 15% of new client acquisitions. Additionally, our work with Afro-Brazilian communities has incorporated culturally responsive techniques that improved therapy adherence by 32% in low-income neighborhoods like Rocinha.</w:t>
      </w:r>
    </w:p>
    <w:bookmarkEnd w:id="21"/>
    <w:bookmarkEnd w:id="22"/>
    <w:bookmarkStart w:id="23" w:name="sales-performance-highlights-q3-2023"/>
    <w:p>
      <w:pPr>
        <w:pStyle w:val="Heading2"/>
      </w:pPr>
      <w:r>
        <w:t xml:space="preserve">3. Sales Performance Highlights (Q3 2023)</w:t>
      </w:r>
    </w:p>
    <w:p>
      <w:pPr>
        <w:pStyle w:val="FirstParagraph"/>
      </w:pPr>
      <w:r>
        <w:t xml:space="preserve">Fala Clínica Rio achieved unprecedented sales momentum with the following key metrics:</w:t>
      </w:r>
    </w:p>
    <w:p>
      <w:pPr>
        <w:pStyle w:val="BodyText"/>
      </w:pPr>
      <w:r>
        <w:t xml:space="preserve">Performance Indicator</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Total Client Visits</w:t>
      </w:r>
    </w:p>
    <w:p>
      <w:pPr>
        <w:pStyle w:val="BodyText"/>
      </w:pPr>
      <w:r>
        <w:t xml:space="preserve">1,875</w:t>
      </w:r>
    </w:p>
    <w:p>
      <w:pPr>
        <w:pStyle w:val="BodyText"/>
      </w:pPr>
      <w:r>
        <w:t xml:space="preserve">1,460</w:t>
      </w:r>
    </w:p>
    <w:p>
      <w:pPr>
        <w:pStyle w:val="BodyText"/>
      </w:pPr>
      <w:r>
        <w:t xml:space="preserve">+28.4%</w:t>
      </w:r>
    </w:p>
    <w:p>
      <w:pPr>
        <w:pStyle w:val="BodyText"/>
      </w:pPr>
      <w:r>
        <w:t xml:space="preserve">New Client Acquisition</w:t>
      </w:r>
    </w:p>
    <w:p>
      <w:pPr>
        <w:pStyle w:val="BodyText"/>
      </w:pPr>
      <w:r>
        <w:t xml:space="preserve">321</w:t>
      </w:r>
    </w:p>
    <w:p>
      <w:pPr>
        <w:pStyle w:val="BodyText"/>
      </w:pPr>
      <w:r>
        <w:t xml:space="preserve">255</w:t>
      </w:r>
    </w:p>
    <w:p>
      <w:pPr>
        <w:pStyle w:val="BodyText"/>
      </w:pPr>
      <w:r>
        <w:t xml:space="preserve">+26.0%</w:t>
      </w:r>
    </w:p>
    <w:p>
      <w:pPr>
        <w:pStyle w:val="BodyText"/>
      </w:pPr>
      <w:r>
        <w:t xml:space="preserve">Average Revenue per Client (R$)</w:t>
      </w:r>
    </w:p>
    <w:p>
      <w:pPr>
        <w:pStyle w:val="BodyText"/>
      </w:pPr>
      <w:r>
        <w:t xml:space="preserve">895</w:t>
      </w:r>
    </w:p>
    <w:p>
      <w:pPr>
        <w:pStyle w:val="BodyText"/>
      </w:pPr>
      <w:r>
        <w:t xml:space="preserve">840</w:t>
      </w:r>
    </w:p>
    <w:p>
      <w:pPr>
        <w:pStyle w:val="BodyText"/>
      </w:pPr>
      <w:r>
        <w:br/>
      </w:r>
      <w:r>
        <w:br/>
      </w:r>
    </w:p>
    <w:bookmarkEnd w:id="23"/>
    <w:bookmarkStart w:id="25" w:name="strategic-service-portfolio-growth"/>
    <w:p>
      <w:pPr>
        <w:pStyle w:val="Heading2"/>
      </w:pPr>
      <w:r>
        <w:t xml:space="preserve">4. Strategic Service Portfolio Growth</w:t>
      </w:r>
    </w:p>
    <w:p>
      <w:pPr>
        <w:pStyle w:val="FirstParagraph"/>
      </w:pPr>
      <w:r>
        <w:t xml:space="preserve">Our sales success stems from a diversified service portfolio tailored to Rio de Janeiro's specific needs:</w:t>
      </w:r>
    </w:p>
    <w:p>
      <w:pPr>
        <w:numPr>
          <w:ilvl w:val="0"/>
          <w:numId w:val="1002"/>
        </w:numPr>
        <w:pStyle w:val="Compact"/>
      </w:pPr>
      <w:r>
        <w:rPr>
          <w:bCs/>
          <w:b/>
        </w:rPr>
        <w:t xml:space="preserve">Pediatric Therapy:</w:t>
      </w:r>
      <w:r>
        <w:t xml:space="preserve"> </w:t>
      </w:r>
      <w:r>
        <w:t xml:space="preserve">58% of total revenue, focusing on early intervention for articulation disorders (34%) and autism communication strategies (24%) in schools across Barra da Tijuca and Ipanema</w:t>
      </w:r>
    </w:p>
    <w:p>
      <w:pPr>
        <w:numPr>
          <w:ilvl w:val="0"/>
          <w:numId w:val="1002"/>
        </w:numPr>
        <w:pStyle w:val="Compact"/>
      </w:pPr>
      <w:r>
        <w:rPr>
          <w:bCs/>
          <w:b/>
        </w:rPr>
        <w:t xml:space="preserve">Adult Rehabilitation:</w:t>
      </w:r>
      <w:r>
        <w:t xml:space="preserve"> </w:t>
      </w:r>
      <w:r>
        <w:t xml:space="preserve">31% of revenue, specializing in post-stroke aphasia treatment with partnerships at Hospital Copa Star and Sírio Libanês de Rio</w:t>
      </w:r>
    </w:p>
    <w:p>
      <w:pPr>
        <w:numPr>
          <w:ilvl w:val="0"/>
          <w:numId w:val="1002"/>
        </w:numPr>
        <w:pStyle w:val="Compact"/>
      </w:pPr>
      <w:r>
        <w:rPr>
          <w:bCs/>
          <w:b/>
        </w:rPr>
        <w:t xml:space="preserve">Specialized Programs:</w:t>
      </w:r>
      <w:r>
        <w:t xml:space="preserve"> </w:t>
      </w:r>
      <w:r>
        <w:t xml:space="preserve">11% of revenue including voice therapy for teachers (7.2%) and bilingual language acquisition for international families (3.8%)</w:t>
      </w:r>
    </w:p>
    <w:bookmarkStart w:id="24" w:name="client-testimonial-spotlight"/>
    <w:p>
      <w:pPr>
        <w:pStyle w:val="Heading3"/>
      </w:pPr>
      <w:r>
        <w:t xml:space="preserve">Client Testimonial Spotlight:</w:t>
      </w:r>
    </w:p>
    <w:p>
      <w:pPr>
        <w:pStyle w:val="FirstParagraph"/>
      </w:pPr>
      <w:r>
        <w:t xml:space="preserve">"After our daughter's autism diagnosis, we struggled to find a Speech Therapist in Brazil Rio de Janeiro who understood our multilingual household needs. Fala Clínica Rio not only provided exceptional therapy but adapted techniques for our Portuguese-English home environment. In three months, she made more progress than with two other clinics." - Ana Lopes, Parent in Leblon</w:t>
      </w:r>
    </w:p>
    <w:bookmarkEnd w:id="24"/>
    <w:bookmarkEnd w:id="25"/>
    <w:bookmarkStart w:id="26" w:name="challenges-and-adaptive-solutions"/>
    <w:p>
      <w:pPr>
        <w:pStyle w:val="Heading2"/>
      </w:pPr>
      <w:r>
        <w:t xml:space="preserve">5. Challenges and Adaptive Solutions</w:t>
      </w:r>
    </w:p>
    <w:p>
      <w:pPr>
        <w:pStyle w:val="FirstParagraph"/>
      </w:pPr>
      <w:r>
        <w:t xml:space="preserve">Our team navigated significant challenges unique to Brazil's healthcare landscape:</w:t>
      </w:r>
    </w:p>
    <w:p>
      <w:pPr>
        <w:numPr>
          <w:ilvl w:val="0"/>
          <w:numId w:val="1003"/>
        </w:numPr>
        <w:pStyle w:val="Compact"/>
      </w:pPr>
      <w:r>
        <w:rPr>
          <w:bCs/>
          <w:b/>
        </w:rPr>
        <w:t xml:space="preserve">Insurance Reimbursement Hurdles:</w:t>
      </w:r>
      <w:r>
        <w:t xml:space="preserve"> </w:t>
      </w:r>
      <w:r>
        <w:t xml:space="preserve">Partnered with Amil and Bradesco to streamline claims processing, reducing client payment delays from 14 to 3 business days</w:t>
      </w:r>
    </w:p>
    <w:p>
      <w:pPr>
        <w:numPr>
          <w:ilvl w:val="0"/>
          <w:numId w:val="1003"/>
        </w:numPr>
        <w:pStyle w:val="Compact"/>
      </w:pPr>
      <w:r>
        <w:rPr>
          <w:bCs/>
          <w:b/>
        </w:rPr>
        <w:t xml:space="preserve">Rural Access Barriers:</w:t>
      </w:r>
      <w:r>
        <w:t xml:space="preserve"> </w:t>
      </w:r>
      <w:r>
        <w:t xml:space="preserve">Launched telehealth services for clients in outlying areas like Petrópolis and Niterói, increasing our service reach by 22%</w:t>
      </w:r>
    </w:p>
    <w:p>
      <w:pPr>
        <w:numPr>
          <w:ilvl w:val="0"/>
          <w:numId w:val="1003"/>
        </w:numPr>
        <w:pStyle w:val="Compact"/>
      </w:pPr>
      <w:r>
        <w:rPr>
          <w:bCs/>
          <w:b/>
        </w:rPr>
        <w:t xml:space="preserve">Cultural Sensitivity Requirements:</w:t>
      </w:r>
      <w:r>
        <w:t xml:space="preserve"> </w:t>
      </w:r>
      <w:r>
        <w:t xml:space="preserve">Developed community-specific therapy guides for favela neighborhoods with local health agents, improving retention rates by 37%</w:t>
      </w:r>
    </w:p>
    <w:bookmarkEnd w:id="26"/>
    <w:bookmarkStart w:id="27" w:name="future-growth-strategy-in-rio-de-janeiro"/>
    <w:p>
      <w:pPr>
        <w:pStyle w:val="Heading2"/>
      </w:pPr>
      <w:r>
        <w:t xml:space="preserve">6. Future Growth Strategy in Rio de Janeiro</w:t>
      </w:r>
    </w:p>
    <w:p>
      <w:pPr>
        <w:pStyle w:val="FirstParagraph"/>
      </w:pPr>
      <w:r>
        <w:t xml:space="preserve">Building on our Q3 success, we're implementing these initiatives to dominate Brazil Rio de Janeiro's speech therapy market:</w:t>
      </w:r>
    </w:p>
    <w:p>
      <w:pPr>
        <w:numPr>
          <w:ilvl w:val="0"/>
          <w:numId w:val="1004"/>
        </w:numPr>
        <w:pStyle w:val="Compact"/>
      </w:pPr>
      <w:r>
        <w:rPr>
          <w:bCs/>
          <w:b/>
        </w:rPr>
        <w:t xml:space="preserve">Expansion Initiative:</w:t>
      </w:r>
      <w:r>
        <w:t xml:space="preserve"> </w:t>
      </w:r>
      <w:r>
        <w:t xml:space="preserve">Opening a new clinic in São Conrado by Q1 2024 to serve the growing upscale residential community</w:t>
      </w:r>
    </w:p>
    <w:p>
      <w:pPr>
        <w:numPr>
          <w:ilvl w:val="0"/>
          <w:numId w:val="1004"/>
        </w:numPr>
        <w:pStyle w:val="Compact"/>
      </w:pPr>
      <w:r>
        <w:rPr>
          <w:bCs/>
          <w:b/>
        </w:rPr>
        <w:t xml:space="preserve">Government Partnership Program:</w:t>
      </w:r>
      <w:r>
        <w:t xml:space="preserve"> </w:t>
      </w:r>
      <w:r>
        <w:t xml:space="preserve">Securing municipal contracts for school-based therapy services across Rio's public education system</w:t>
      </w:r>
    </w:p>
    <w:p>
      <w:pPr>
        <w:numPr>
          <w:ilvl w:val="0"/>
          <w:numId w:val="1004"/>
        </w:numPr>
        <w:pStyle w:val="Compact"/>
      </w:pPr>
      <w:r>
        <w:rPr>
          <w:bCs/>
          <w:b/>
        </w:rPr>
        <w:t xml:space="preserve">Digital Platform Development:</w:t>
      </w:r>
      <w:r>
        <w:t xml:space="preserve"> </w:t>
      </w:r>
      <w:r>
        <w:t xml:space="preserve">Launching "Fala Rio App" with speech exercise libraries and teletherapy scheduling, targeting 5,000+ downloads by end of 2024</w:t>
      </w:r>
    </w:p>
    <w:bookmarkEnd w:id="27"/>
    <w:bookmarkStart w:id="28" w:name="Xa5cc5354ebbc55144be26dc67d4061bf23f71d8"/>
    <w:p>
      <w:pPr>
        <w:pStyle w:val="Heading2"/>
      </w:pPr>
      <w:r>
        <w:t xml:space="preserve">7. Conclusion: Leading the Speech Therapy Revolution in Brazil</w:t>
      </w:r>
    </w:p>
    <w:p>
      <w:pPr>
        <w:pStyle w:val="FirstParagraph"/>
      </w:pPr>
      <w:r>
        <w:t xml:space="preserve">The Sales Report for our Speech Therapist practice in Brazil Rio de Janeiro confirms our position as an industry leader transforming communication healthcare across the city. With 83% of clients recommending us to others (exceeding national benchmark by 27%), we've established a model for culturally intelligent, results-driven therapy that resonates deeply with Rio's diverse population. Our strategic focus on pediatric interventions, adult rehabilitation, and innovative telehealth solutions has not only driven exceptional sales growth but also created meaningful community impact.</w:t>
      </w:r>
    </w:p>
    <w:p>
      <w:pPr>
        <w:pStyle w:val="BodyText"/>
      </w:pPr>
      <w:r>
        <w:t xml:space="preserve">As Brazil continues to prioritize neurological healthcare development under the National Health Plan (PNS), our Fala Clínica Rio strategy positions us to capture 25% market share in Rio de Janeiro by 2026. We will continue delivering exceptional Speech Therapist services that honor the linguistic richness and cultural diversity of this vibrant Brazilian metropolis, ensuring every client receives care tailored to their unique needs within the context of Brazil Rio de Janeiro's evolving healthcare landscape.</w:t>
      </w:r>
    </w:p>
    <w:p>
      <w:pPr>
        <w:pStyle w:val="BodyText"/>
      </w:pPr>
      <w:r>
        <w:t xml:space="preserve">© 2023 Fala Clínica Rio | Speech Therapy Specialists in Brazil Rio de Janeiro | Confidential Sales Report</w:t>
      </w:r>
    </w:p>
    <w:p>
      <w:pPr>
        <w:pStyle w:val="BodyText"/>
      </w:pPr>
      <w:r>
        <w:t xml:space="preserve">This document was prepared exclusively for internal executive review. All figures are verified through our CRM system and Brazilian Ministry of Health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 Rio de Janeiro, Brazil</dc:title>
  <dc:creator/>
  <dc:language>en</dc:language>
  <cp:keywords/>
  <dcterms:created xsi:type="dcterms:W3CDTF">2026-07-24T03:40:56Z</dcterms:created>
  <dcterms:modified xsi:type="dcterms:W3CDTF">2026-07-24T03:40:56Z</dcterms:modified>
</cp:coreProperties>
</file>

<file path=docProps/custom.xml><?xml version="1.0" encoding="utf-8"?>
<Properties xmlns="http://schemas.openxmlformats.org/officeDocument/2006/custom-properties" xmlns:vt="http://schemas.openxmlformats.org/officeDocument/2006/docPropsVTypes"/>
</file>