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p>
    <w:bookmarkStart w:id="28" w:name="Xaee00b450788a31df74b896e9fe39b4a856f24c"/>
    <w:p>
      <w:pPr>
        <w:pStyle w:val="Heading1"/>
      </w:pPr>
      <w:r>
        <w:t xml:space="preserve">Annual Sales Report: Speech Therapy Services in Canada Montreal</w:t>
      </w:r>
    </w:p>
    <w:bookmarkStart w:id="20" w:name="executive-summary"/>
    <w:p>
      <w:pPr>
        <w:pStyle w:val="Heading2"/>
      </w:pPr>
      <w:r>
        <w:t xml:space="preserve">Executive Summary</w:t>
      </w:r>
    </w:p>
    <w:p>
      <w:pPr>
        <w:pStyle w:val="FirstParagraph"/>
      </w:pPr>
      <w:r>
        <w:t xml:space="preserve">This comprehensive sales report details the performance of our speech therapy services across Canada Montreal during the fiscal year 2023-2024. As a leading provider of specialized speech therapy in the Quebec region, we have witnessed remarkable growth driven by increasing awareness of communication disorders and robust healthcare demand in Montreal. The report confirms that our strategic focus on community-based care has positioned us as a vital resource for families and institutions across Canada Montreal, with revenue growing by 28% year-over-year.</w:t>
      </w:r>
    </w:p>
    <w:bookmarkEnd w:id="20"/>
    <w:bookmarkStart w:id="21" w:name="X4fb2f89009c5d863d64f10dfbb56501ca26c06a"/>
    <w:p>
      <w:pPr>
        <w:pStyle w:val="Heading2"/>
      </w:pPr>
      <w:r>
        <w:t xml:space="preserve">Market Context: Speech Therapy Demand in Canada Montreal</w:t>
      </w:r>
    </w:p>
    <w:p>
      <w:pPr>
        <w:pStyle w:val="FirstParagraph"/>
      </w:pPr>
      <w:r>
        <w:t xml:space="preserve">The healthcare landscape in Canada Montreal presents unique opportunities for speech therapists. With over 1.7 million residents and a growing elderly population, demand for speech therapy services has surged by 35% since 2019 (Statistics Canada, 2023). Montreal's bilingual environment creates specialized needs—particularly for francophone families requiring culturally competent care—that our team of certified Speech Therapists addresses through targeted programs. The Quebec government's recent $45M investment in early intervention services further validates our market position. Our Sales Report indicates that 68% of new clients in Canada Montreal now seek therapy for pediatric speech disorders, reflecting heightened parental awareness and school-based screening initiatives.</w:t>
      </w:r>
    </w:p>
    <w:bookmarkEnd w:id="21"/>
    <w:bookmarkStart w:id="22" w:name="quarterly-sales-performance-analysis"/>
    <w:p>
      <w:pPr>
        <w:pStyle w:val="Heading2"/>
      </w:pPr>
      <w:r>
        <w:t xml:space="preserve">Quarterly Sales Performance Analysis</w:t>
      </w:r>
    </w:p>
    <w:p>
      <w:pPr>
        <w:pStyle w:val="FirstParagraph"/>
      </w:pPr>
      <w:r>
        <w:rPr>
          <w:bCs/>
          <w:b/>
        </w:rPr>
        <w:t xml:space="preserve">Q1 2023:</w:t>
      </w:r>
      <w:r>
        <w:t xml:space="preserve"> </w:t>
      </w:r>
      <w:r>
        <w:t xml:space="preserve">Established baseline with 45 new client acquisitions. Revenue: $86,700. Key focus: Launching our "Montreal Early Talk" program for toddlers.</w:t>
      </w:r>
    </w:p>
    <w:p>
      <w:pPr>
        <w:pStyle w:val="BodyText"/>
      </w:pPr>
      <w:r>
        <w:rPr>
          <w:bCs/>
          <w:b/>
        </w:rPr>
        <w:t xml:space="preserve">Q2 2023:</w:t>
      </w:r>
      <w:r>
        <w:t xml:space="preserve"> </w:t>
      </w:r>
      <w:r>
        <w:t xml:space="preserve">31% revenue jump after partnering with Montreal West Island school boards. Revenue: $115,400. Speech Therapists provided 47 in-school sessions weekly.</w:t>
      </w:r>
    </w:p>
    <w:p>
      <w:pPr>
        <w:pStyle w:val="BodyText"/>
      </w:pPr>
      <w:r>
        <w:rPr>
          <w:bCs/>
          <w:b/>
        </w:rPr>
        <w:t xml:space="preserve">Q3 2023:</w:t>
      </w:r>
      <w:r>
        <w:t xml:space="preserve"> </w:t>
      </w:r>
      <w:r>
        <w:t xml:space="preserve">Peak season with back-to-school demand. Revenue: $149,800 (29% above Q2). Notable achievement: Secured contract with McGill University Health Centre for adult stroke rehabilitation.</w:t>
      </w:r>
    </w:p>
    <w:p>
      <w:pPr>
        <w:pStyle w:val="BodyText"/>
      </w:pPr>
      <w:r>
        <w:rPr>
          <w:bCs/>
          <w:b/>
        </w:rPr>
        <w:t xml:space="preserve">Q4 2023:</w:t>
      </w:r>
      <w:r>
        <w:t xml:space="preserve"> </w:t>
      </w:r>
      <w:r>
        <w:t xml:space="preserve">Holiday surge in family bookings. Revenue: $157,600. Strategic expansion into Verdun community center added 18 new monthly clients.</w:t>
      </w:r>
    </w:p>
    <w:p>
      <w:pPr>
        <w:pStyle w:val="BodyText"/>
      </w:pPr>
      <w:r>
        <w:t xml:space="preserve">Total annual revenue reached $519,500—exceeding targets by 23%. The Sales Report attributes this success to our Speech Therapists' clinical excellence and localized service models tailored for Montreal's diverse neighborhoods, from Plateau-Mont-Royal to Laval.</w:t>
      </w:r>
    </w:p>
    <w:bookmarkEnd w:id="22"/>
    <w:bookmarkStart w:id="23" w:name="client-demographics-feedback"/>
    <w:p>
      <w:pPr>
        <w:pStyle w:val="Heading2"/>
      </w:pPr>
      <w:r>
        <w:t xml:space="preserve">Client Demographics &amp; Feedback</w:t>
      </w:r>
    </w:p>
    <w:p>
      <w:pPr>
        <w:pStyle w:val="FirstParagraph"/>
      </w:pPr>
      <w:r>
        <w:t xml:space="preserve">Our client base in Canada Montreal reflects the city's demographic diversity:</w:t>
      </w:r>
    </w:p>
    <w:p>
      <w:pPr>
        <w:numPr>
          <w:ilvl w:val="0"/>
          <w:numId w:val="1001"/>
        </w:numPr>
        <w:pStyle w:val="Compact"/>
      </w:pPr>
      <w:r>
        <w:rPr>
          <w:bCs/>
          <w:b/>
        </w:rPr>
        <w:t xml:space="preserve">Age Distribution:</w:t>
      </w:r>
      <w:r>
        <w:t xml:space="preserve"> </w:t>
      </w:r>
      <w:r>
        <w:t xml:space="preserve">58% under 12 years (pediatric focus), 32% adults with acquired disorders (stroke, TBI), 10% seniors with dementia-related communication challenges.</w:t>
      </w:r>
    </w:p>
    <w:p>
      <w:pPr>
        <w:numPr>
          <w:ilvl w:val="0"/>
          <w:numId w:val="1001"/>
        </w:numPr>
        <w:pStyle w:val="Compact"/>
      </w:pPr>
      <w:r>
        <w:rPr>
          <w:bCs/>
          <w:b/>
        </w:rPr>
        <w:t xml:space="preserve">Geographic Spread:</w:t>
      </w:r>
      <w:r>
        <w:t xml:space="preserve"> </w:t>
      </w:r>
      <w:r>
        <w:t xml:space="preserve">43% from West Island, 37% Downtown/Montreal-Nord, 20% Suburbs (Laval/Saint-Laurent).</w:t>
      </w:r>
    </w:p>
    <w:p>
      <w:pPr>
        <w:numPr>
          <w:ilvl w:val="0"/>
          <w:numId w:val="1001"/>
        </w:numPr>
        <w:pStyle w:val="Compact"/>
      </w:pPr>
      <w:r>
        <w:rPr>
          <w:bCs/>
          <w:b/>
        </w:rPr>
        <w:t xml:space="preserve">Cultural Alignment:</w:t>
      </w:r>
      <w:r>
        <w:t xml:space="preserve"> </w:t>
      </w:r>
      <w:r>
        <w:t xml:space="preserve">61% of French-speaking families report our bilingual Speech Therapists improved their engagement—critical in a city where language barriers often delay care.</w:t>
      </w:r>
    </w:p>
    <w:p>
      <w:pPr>
        <w:pStyle w:val="FirstParagraph"/>
      </w:pPr>
      <w:r>
        <w:t xml:space="preserve">Client satisfaction metrics show exceptional results: 94% recommend us to others (vs. industry average of 78%). A recent survey revealed that "Montreal-specific support" was the top differentiator cited by families, including therapy adapted for local accents and cultural communication norms.</w:t>
      </w:r>
    </w:p>
    <w:bookmarkEnd w:id="23"/>
    <w:bookmarkStart w:id="24" w:name="X277c80395a9196207f75412334477f717f5120a"/>
    <w:p>
      <w:pPr>
        <w:pStyle w:val="Heading2"/>
      </w:pPr>
      <w:r>
        <w:t xml:space="preserve">Competitive Advantages in Canada Montreal</w:t>
      </w:r>
    </w:p>
    <w:p>
      <w:pPr>
        <w:pStyle w:val="FirstParagraph"/>
      </w:pPr>
      <w:r>
        <w:t xml:space="preserve">While competing clinics exist, our unique value proposition drives market leadership:</w:t>
      </w:r>
    </w:p>
    <w:p>
      <w:pPr>
        <w:numPr>
          <w:ilvl w:val="0"/>
          <w:numId w:val="1002"/>
        </w:numPr>
        <w:pStyle w:val="Compact"/>
      </w:pPr>
      <w:r>
        <w:rPr>
          <w:bCs/>
          <w:b/>
        </w:rPr>
        <w:t xml:space="preserve">Community Integration:</w:t>
      </w:r>
      <w:r>
        <w:t xml:space="preserve"> </w:t>
      </w:r>
      <w:r>
        <w:t xml:space="preserve">Unlike urban clinics, we operate 14 satellite locations across Montreal—reducing travel barriers for families.</w:t>
      </w:r>
    </w:p>
    <w:p>
      <w:pPr>
        <w:numPr>
          <w:ilvl w:val="0"/>
          <w:numId w:val="1002"/>
        </w:numPr>
        <w:pStyle w:val="Compact"/>
      </w:pPr>
      <w:r>
        <w:rPr>
          <w:bCs/>
          <w:b/>
        </w:rPr>
        <w:t xml:space="preserve">Certified Bilingual Teams:</w:t>
      </w:r>
      <w:r>
        <w:t xml:space="preserve"> </w:t>
      </w:r>
      <w:r>
        <w:t xml:space="preserve">All Speech Therapists hold Quebec certification (OIIQ) and fluency in French/English—essential for effective therapy in Canada Montreal.</w:t>
      </w:r>
    </w:p>
    <w:p>
      <w:pPr>
        <w:numPr>
          <w:ilvl w:val="0"/>
          <w:numId w:val="1002"/>
        </w:numPr>
        <w:pStyle w:val="Compact"/>
      </w:pPr>
      <w:r>
        <w:rPr>
          <w:bCs/>
          <w:b/>
        </w:rPr>
        <w:t xml:space="preserve">Insurance Partnerships:</w:t>
      </w:r>
      <w:r>
        <w:t xml:space="preserve"> </w:t>
      </w:r>
      <w:r>
        <w:t xml:space="preserve">Direct billing agreements with 12+ insurers (including RAMQ coverage), eliminating out-of-pocket costs for 73% of clients.</w:t>
      </w:r>
    </w:p>
    <w:p>
      <w:pPr>
        <w:pStyle w:val="FirstParagraph"/>
      </w:pPr>
      <w:r>
        <w:t xml:space="preserve">This approach directly addresses a critical gap: Only 29% of Montreal families could access timely therapy before our entry into the market (Quebec Health Ministry, 2022). Our Sales Report confirms that these advantages contributed to a 41% higher client retention rate than regional competitors.</w:t>
      </w:r>
    </w:p>
    <w:bookmarkEnd w:id="24"/>
    <w:bookmarkStart w:id="25" w:name="challenges-strategic-opportunities"/>
    <w:p>
      <w:pPr>
        <w:pStyle w:val="Heading2"/>
      </w:pPr>
      <w:r>
        <w:t xml:space="preserve">Challenges &amp; Strategic Opportunities</w:t>
      </w:r>
    </w:p>
    <w:p>
      <w:pPr>
        <w:pStyle w:val="FirstParagraph"/>
      </w:pPr>
      <w:r>
        <w:t xml:space="preserve">Despite strong growth, two challenges require attention:</w:t>
      </w:r>
    </w:p>
    <w:p>
      <w:pPr>
        <w:numPr>
          <w:ilvl w:val="0"/>
          <w:numId w:val="1003"/>
        </w:numPr>
        <w:pStyle w:val="Compact"/>
      </w:pPr>
      <w:r>
        <w:rPr>
          <w:bCs/>
          <w:b/>
        </w:rPr>
        <w:t xml:space="preserve">Staffing Shortages:</w:t>
      </w:r>
      <w:r>
        <w:t xml:space="preserve"> </w:t>
      </w:r>
      <w:r>
        <w:t xml:space="preserve">Quebec faces a 15% deficit in certified Speech Therapists. We’re addressing this through partnerships with McGill and UdeM to train student clinicians.</w:t>
      </w:r>
    </w:p>
    <w:p>
      <w:pPr>
        <w:numPr>
          <w:ilvl w:val="0"/>
          <w:numId w:val="1003"/>
        </w:numPr>
        <w:pStyle w:val="Compact"/>
      </w:pPr>
      <w:r>
        <w:rPr>
          <w:bCs/>
          <w:b/>
        </w:rPr>
        <w:t xml:space="preserve">Insurance Reimbursement Delays:</w:t>
      </w:r>
      <w:r>
        <w:t xml:space="preserve"> </w:t>
      </w:r>
      <w:r>
        <w:t xml:space="preserve">Average claim processing time increased by 14 days. Our team now includes dedicated billing specialists for Canada Montreal clients.</w:t>
      </w:r>
    </w:p>
    <w:p>
      <w:pPr>
        <w:pStyle w:val="FirstParagraph"/>
      </w:pPr>
      <w:r>
        <w:t xml:space="preserve">Opportunities for 2024-2025 include:</w:t>
      </w:r>
    </w:p>
    <w:p>
      <w:pPr>
        <w:numPr>
          <w:ilvl w:val="0"/>
          <w:numId w:val="1004"/>
        </w:numPr>
        <w:pStyle w:val="Compact"/>
      </w:pPr>
      <w:r>
        <w:t xml:space="preserve">Expanding into autism spectrum disorder (ASD) services—Montreal has the highest ASD diagnosis rate in Canada (1.5% of children).</w:t>
      </w:r>
    </w:p>
    <w:p>
      <w:pPr>
        <w:numPr>
          <w:ilvl w:val="0"/>
          <w:numId w:val="1004"/>
        </w:numPr>
        <w:pStyle w:val="Compact"/>
      </w:pPr>
      <w:r>
        <w:t xml:space="preserve">Developing teletherapy options for remote Montreal suburbs like Terrebonne and Saint-Constant.</w:t>
      </w:r>
    </w:p>
    <w:p>
      <w:pPr>
        <w:numPr>
          <w:ilvl w:val="0"/>
          <w:numId w:val="1004"/>
        </w:numPr>
        <w:pStyle w:val="Compact"/>
      </w:pPr>
      <w:r>
        <w:t xml:space="preserve">Partnering with Montreal's 40+ French-language schools for mandatory communication screenings.</w:t>
      </w:r>
    </w:p>
    <w:bookmarkEnd w:id="25"/>
    <w:bookmarkStart w:id="26" w:name="growth-strategy"/>
    <w:p>
      <w:pPr>
        <w:pStyle w:val="Heading2"/>
      </w:pPr>
      <w:r>
        <w:t xml:space="preserve">2024 Growth Strategy</w:t>
      </w:r>
    </w:p>
    <w:p>
      <w:pPr>
        <w:pStyle w:val="FirstParagraph"/>
      </w:pPr>
      <w:r>
        <w:t xml:space="preserve">Based on our Sales Report data, we will prioritize:</w:t>
      </w:r>
    </w:p>
    <w:p>
      <w:pPr>
        <w:numPr>
          <w:ilvl w:val="0"/>
          <w:numId w:val="1005"/>
        </w:numPr>
        <w:pStyle w:val="Compact"/>
      </w:pPr>
      <w:r>
        <w:rPr>
          <w:bCs/>
          <w:b/>
        </w:rPr>
        <w:t xml:space="preserve">Geographic Expansion:</w:t>
      </w:r>
      <w:r>
        <w:t xml:space="preserve"> </w:t>
      </w:r>
      <w:r>
        <w:t xml:space="preserve">Launching a new clinic in Villeray-Saint-Michel-Parc-Extension by Q1 2024 to serve Montreal's fastest-growing population segment.</w:t>
      </w:r>
    </w:p>
    <w:p>
      <w:pPr>
        <w:numPr>
          <w:ilvl w:val="0"/>
          <w:numId w:val="1005"/>
        </w:numPr>
        <w:pStyle w:val="Compact"/>
      </w:pPr>
      <w:r>
        <w:rPr>
          <w:bCs/>
          <w:b/>
        </w:rPr>
        <w:t xml:space="preserve">Specialized Programming:</w:t>
      </w:r>
      <w:r>
        <w:t xml:space="preserve"> </w:t>
      </w:r>
      <w:r>
        <w:t xml:space="preserve">Creating "Montreal Parent Workshops" on child development—targeting 300+ families quarterly.</w:t>
      </w:r>
    </w:p>
    <w:p>
      <w:pPr>
        <w:numPr>
          <w:ilvl w:val="0"/>
          <w:numId w:val="1005"/>
        </w:numPr>
        <w:pStyle w:val="Compact"/>
      </w:pPr>
      <w:r>
        <w:rPr>
          <w:bCs/>
          <w:b/>
        </w:rPr>
        <w:t xml:space="preserve">Digital Optimization:</w:t>
      </w:r>
      <w:r>
        <w:t xml:space="preserve"> </w:t>
      </w:r>
      <w:r>
        <w:t xml:space="preserve">Implementing a Quebec-specific client portal for easy scheduling, reducing no-show rates by 22% in pilot testing.</w:t>
      </w:r>
    </w:p>
    <w:p>
      <w:pPr>
        <w:pStyle w:val="FirstParagraph"/>
      </w:pPr>
      <w:r>
        <w:t xml:space="preserve">We project $725,000 in revenue for 2024 (39.6% growth), driven by government contracts and private insurance partnerships. Our Speech Therapists will lead community health initiatives like the "Montreal Language Festival," aligning with Quebec’s 2035 Health Strategy.</w:t>
      </w:r>
    </w:p>
    <w:bookmarkEnd w:id="26"/>
    <w:bookmarkStart w:id="27" w:name="conclusion"/>
    <w:p>
      <w:pPr>
        <w:pStyle w:val="Heading2"/>
      </w:pPr>
      <w:r>
        <w:t xml:space="preserve">Conclusion</w:t>
      </w:r>
    </w:p>
    <w:p>
      <w:pPr>
        <w:pStyle w:val="FirstParagraph"/>
      </w:pPr>
      <w:r>
        <w:t xml:space="preserve">The Canada Montreal market for speech therapy presents unprecedented potential, and our Sales Report confirms that strategic localization is key to success. By embedding our Speech Therapists within Montreal's cultural fabric—addressing linguistic needs, community access points, and regional healthcare priorities—we have built a sustainable model that outperforms industry benchmarks. As Quebec invests further in early intervention, our commitment to delivering compassionate, locally adapted speech therapy will remain central to serving the health needs of every Montreal family. This report underscores not just financial growth, but our role as essential community partners in advancing communication health across Canada Montreal.</w:t>
      </w:r>
    </w:p>
    <w:p>
      <w:pPr>
        <w:pStyle w:val="BodyText"/>
      </w:pPr>
      <w:r>
        <w:rPr>
          <w:iCs/>
          <w:i/>
        </w:rPr>
        <w:t xml:space="preserve">Prepared for: Montreal Health Innovation Council | Date: June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 Canada Montreal</dc:title>
  <dc:creator/>
  <dc:language>en</dc:language>
  <cp:keywords/>
  <dcterms:created xsi:type="dcterms:W3CDTF">2026-07-23T13:18:28Z</dcterms:created>
  <dcterms:modified xsi:type="dcterms:W3CDTF">2026-07-23T13:18:28Z</dcterms:modified>
</cp:coreProperties>
</file>

<file path=docProps/custom.xml><?xml version="1.0" encoding="utf-8"?>
<Properties xmlns="http://schemas.openxmlformats.org/officeDocument/2006/custom-properties" xmlns:vt="http://schemas.openxmlformats.org/officeDocument/2006/docPropsVTypes"/>
</file>