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Speech</w:t>
      </w:r>
      <w:r>
        <w:t xml:space="preserve"> </w:t>
      </w:r>
      <w:r>
        <w:t xml:space="preserve">Therapist</w:t>
      </w:r>
      <w:r>
        <w:t xml:space="preserve"> </w:t>
      </w:r>
      <w:r>
        <w:t xml:space="preserve">Sales</w:t>
      </w:r>
      <w:r>
        <w:t xml:space="preserve"> </w:t>
      </w:r>
      <w:r>
        <w:t xml:space="preserve">Report:</w:t>
      </w:r>
      <w:r>
        <w:t xml:space="preserve"> </w:t>
      </w:r>
      <w:r>
        <w:t xml:space="preserve">DR</w:t>
      </w:r>
      <w:r>
        <w:t xml:space="preserve"> </w:t>
      </w:r>
      <w:r>
        <w:t xml:space="preserve">Congo</w:t>
      </w:r>
      <w:r>
        <w:t xml:space="preserve"> </w:t>
      </w:r>
      <w:r>
        <w:t xml:space="preserve">Kinshasa</w:t>
      </w:r>
      <w:r>
        <w:t xml:space="preserve"> </w:t>
      </w:r>
      <w:r>
        <w:t xml:space="preserve">Market</w:t>
      </w:r>
      <w:r>
        <w:t xml:space="preserve"> </w:t>
      </w:r>
      <w:r>
        <w:t xml:space="preserve">Analysis</w:t>
      </w:r>
    </w:p>
    <w:bookmarkStart w:id="26" w:name="X228256af909632f1c816a58ee4f9a905eb4ad6a"/>
    <w:p>
      <w:pPr>
        <w:pStyle w:val="Heading1"/>
      </w:pPr>
      <w:r>
        <w:t xml:space="preserve">Comprehensive Sales Report: Speech Therapy Services in DR Congo Kinshasa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Healthcare Partners</w:t>
      </w:r>
      <w:r>
        <w:br/>
      </w:r>
      <w:r>
        <w:rPr>
          <w:bCs/>
          <w:b/>
        </w:rPr>
        <w:t xml:space="preserve">Report Period:</w:t>
      </w:r>
      <w:r>
        <w:t xml:space="preserve"> </w:t>
      </w:r>
      <w:r>
        <w:t xml:space="preserve">January - September 2023</w:t>
      </w:r>
    </w:p>
    <w:bookmarkStart w:id="20" w:name="i.-executive-summary"/>
    <w:p>
      <w:pPr>
        <w:pStyle w:val="Heading2"/>
      </w:pPr>
      <w:r>
        <w:t xml:space="preserve">I. Executive Summary</w:t>
      </w:r>
    </w:p>
    <w:p>
      <w:pPr>
        <w:pStyle w:val="FirstParagraph"/>
      </w:pPr>
      <w:r>
        <w:t xml:space="preserve">This Sales Report details the operational and financial performance of speech therapy services across Kinshasa, Democratic Republic of Congo (DRC). The data confirms a critical market gap in accessible pediatric and adult speech rehabilitation services, with our organization achieving 147% year-over-year growth in client acquisition. The report underscores both significant opportunities and contextual challenges unique to DR Congo Kinshasa's healthcare landscape. Our Speech Therapist service portfolio has demonstrated exceptional demand despite infrastructure limitations, positioning us as a leader in neurodevelopmental care within the region.</w:t>
      </w:r>
    </w:p>
    <w:bookmarkEnd w:id="20"/>
    <w:bookmarkStart w:id="21" w:name="X99deff4f5d2ab6b19e125c5b3f14819c783a5ec"/>
    <w:p>
      <w:pPr>
        <w:pStyle w:val="Heading2"/>
      </w:pPr>
      <w:r>
        <w:t xml:space="preserve">II. Market Context: DR Congo Kinshasa's Speech Therapy Landscape</w:t>
      </w:r>
    </w:p>
    <w:p>
      <w:pPr>
        <w:pStyle w:val="FirstParagraph"/>
      </w:pPr>
      <w:r>
        <w:t xml:space="preserve">DR Congo Kinshasa presents a unique healthcare environment where speech therapy remains severely underserved. With only 3 certified Speech Therapists serving a population of over 18 million in the city alone, the need is acute. According to WHO DRC health statistics (2023), 1 in every 5 children exhibits speech delays due to malnutrition, infectious diseases (like meningitis), and limited early intervention programs. The Ministry of Health has recently prioritized neurodevelopmental care in its National Health Strategy 2023-2030, creating unprecedented momentum for Speech Therapist services.</w:t>
      </w:r>
    </w:p>
    <w:p>
      <w:pPr>
        <w:pStyle w:val="BodyText"/>
      </w:pPr>
      <w:r>
        <w:t xml:space="preserve">Our analysis reveals that Kinshasa's urban centers have seen a 68% increase in demand for speech therapy since 2019, driven by rising awareness from NGOs like UNICEF and local health workers. However, supply has not kept pace—only 4% of public health facilities offer any form of speech intervention services. This gap directly informs our sales strategy: positioning Speech Therapist professionals as essential healthcare assets rather than optional services.</w:t>
      </w:r>
    </w:p>
    <w:bookmarkEnd w:id="21"/>
    <w:bookmarkStart w:id="22" w:name="Xdcfbe137bbd6ec4a09f8855ea03df7b41398cd0"/>
    <w:p>
      <w:pPr>
        <w:pStyle w:val="Heading2"/>
      </w:pPr>
      <w:r>
        <w:t xml:space="preserve">III. Sales Performance Highlights (January-September 2023)</w:t>
      </w:r>
    </w:p>
    <w:p>
      <w:pPr>
        <w:pStyle w:val="FirstParagraph"/>
      </w:pPr>
      <w:r>
        <w:t xml:space="preserve">KPI</w:t>
      </w:r>
    </w:p>
    <w:p>
      <w:pPr>
        <w:pStyle w:val="BodyText"/>
      </w:pPr>
      <w:r>
        <w:t xml:space="preserve">Q1 2023</w:t>
      </w:r>
    </w:p>
    <w:p>
      <w:pPr>
        <w:pStyle w:val="BodyText"/>
      </w:pPr>
      <w:r>
        <w:t xml:space="preserve">Q3 2023</w:t>
      </w:r>
    </w:p>
    <w:p>
      <w:pPr>
        <w:pStyle w:val="BodyText"/>
      </w:pPr>
      <w:r>
        <w:t xml:space="preserve">Growth YoY</w:t>
      </w:r>
    </w:p>
    <w:p>
      <w:pPr>
        <w:pStyle w:val="BodyText"/>
      </w:pPr>
      <w:r>
        <w:t xml:space="preserve">Client Sessions Delivered (Kinshasa)</w:t>
      </w:r>
    </w:p>
    <w:p>
      <w:pPr>
        <w:pStyle w:val="BodyText"/>
      </w:pPr>
      <w:r>
        <w:t xml:space="preserve">412</w:t>
      </w:r>
    </w:p>
    <w:p>
      <w:pPr>
        <w:pStyle w:val="BodyText"/>
      </w:pPr>
      <w:r>
        <w:t xml:space="preserve">1,587</w:t>
      </w:r>
    </w:p>
    <w:p>
      <w:pPr>
        <w:pStyle w:val="BodyText"/>
      </w:pPr>
      <w:r>
        <w:t xml:space="preserve">+147%</w:t>
      </w:r>
    </w:p>
    <w:p>
      <w:pPr>
        <w:pStyle w:val="BodyText"/>
      </w:pPr>
      <w:r>
        <w:t xml:space="preserve">New Client Acquisitions</w:t>
      </w:r>
    </w:p>
    <w:p>
      <w:pPr>
        <w:pStyle w:val="BodyText"/>
      </w:pPr>
      <w:r>
        <w:t xml:space="preserve">89</w:t>
      </w:r>
    </w:p>
    <w:p>
      <w:pPr>
        <w:pStyle w:val="BodyText"/>
      </w:pPr>
      <w:r>
        <w:t xml:space="preserve">&lt; td&gt;365</w:t>
      </w:r>
    </w:p>
    <w:p>
      <w:pPr>
        <w:pStyle w:val="BodyText"/>
      </w:pPr>
      <w:r>
        <w:t xml:space="preserve">Total Revenue (USD)</w:t>
      </w:r>
    </w:p>
    <w:p>
      <w:pPr>
        <w:pStyle w:val="BodyText"/>
      </w:pPr>
      <w:r>
        <w:t xml:space="preserve">$24,000</w:t>
      </w:r>
    </w:p>
    <w:p>
      <w:pPr>
        <w:pStyle w:val="BodyText"/>
      </w:pPr>
      <w:r>
        <w:t xml:space="preserve">$92,500</w:t>
      </w:r>
    </w:p>
    <w:p>
      <w:pPr>
        <w:pStyle w:val="BodyText"/>
      </w:pPr>
      <w:r>
        <w:t xml:space="preserve">Partnership Growth (Schools/NGOs)</w:t>
      </w:r>
    </w:p>
    <w:p>
      <w:pPr>
        <w:pStyle w:val="BodyText"/>
      </w:pPr>
      <w:r>
        <w:t xml:space="preserve">3</w:t>
      </w:r>
    </w:p>
    <w:p>
      <w:pPr>
        <w:pStyle w:val="BodyText"/>
      </w:pPr>
      <w:r>
        <w:t xml:space="preserve">18</w:t>
      </w:r>
    </w:p>
    <w:p>
      <w:pPr>
        <w:pStyle w:val="BodyText"/>
      </w:pPr>
      <w:r>
        <w:t xml:space="preserve">The 4x revenue growth in Kinshasa stems from two key strategies:</w:t>
      </w:r>
    </w:p>
    <w:p>
      <w:pPr>
        <w:numPr>
          <w:ilvl w:val="0"/>
          <w:numId w:val="1001"/>
        </w:numPr>
        <w:pStyle w:val="Compact"/>
      </w:pPr>
      <w:r>
        <w:rPr>
          <w:bCs/>
          <w:b/>
        </w:rPr>
        <w:t xml:space="preserve">Community-Based Outreach:</w:t>
      </w:r>
      <w:r>
        <w:t xml:space="preserve"> </w:t>
      </w:r>
      <w:r>
        <w:t xml:space="preserve">Deploying mobile Speech Therapist teams to 35 neighborhoods (e.g., Gombe, Ngaliema, Kalamu) where clinics are inaccessible.</w:t>
      </w:r>
    </w:p>
    <w:p>
      <w:pPr>
        <w:numPr>
          <w:ilvl w:val="0"/>
          <w:numId w:val="1001"/>
        </w:numPr>
        <w:pStyle w:val="Compact"/>
      </w:pPr>
      <w:r>
        <w:rPr>
          <w:bCs/>
          <w:b/>
        </w:rPr>
        <w:t xml:space="preserve">Partnership Development:</w:t>
      </w:r>
      <w:r>
        <w:t xml:space="preserve"> </w:t>
      </w:r>
      <w:r>
        <w:t xml:space="preserve">Collaborating with 18 local NGOs (including Action Against Hunger and CERES DRC) for integrated health screenings during maternal care programs.</w:t>
      </w:r>
    </w:p>
    <w:bookmarkEnd w:id="22"/>
    <w:bookmarkStart w:id="23" w:name="X48345dcee3ff1dd0d1f0204cf104ed0005c5874"/>
    <w:p>
      <w:pPr>
        <w:pStyle w:val="Heading2"/>
      </w:pPr>
      <w:r>
        <w:t xml:space="preserve">IV. DR Congo Kinshasa-Specific Challenges &amp; Adaptive Solutions</w:t>
      </w:r>
    </w:p>
    <w:p>
      <w:pPr>
        <w:pStyle w:val="FirstParagraph"/>
      </w:pPr>
      <w:r>
        <w:t xml:space="preserve">Sales in Kinshasa require nuanced understanding of local realities. Our report identifies these critical barriers and our mitigation strategies:</w:t>
      </w:r>
    </w:p>
    <w:p>
      <w:pPr>
        <w:numPr>
          <w:ilvl w:val="0"/>
          <w:numId w:val="1002"/>
        </w:numPr>
        <w:pStyle w:val="Compact"/>
      </w:pPr>
      <w:r>
        <w:rPr>
          <w:bCs/>
          <w:b/>
        </w:rPr>
        <w:t xml:space="preserve">Infrastructure Limitations:</w:t>
      </w:r>
      <w:r>
        <w:t xml:space="preserve"> </w:t>
      </w:r>
      <w:r>
        <w:t xml:space="preserve">Only 30% of households have reliable electricity. *Solution:* We deploy solar-powered portable therapy kits for Speech Therapist field teams, enabling sessions in remote homes during power outages.</w:t>
      </w:r>
    </w:p>
    <w:p>
      <w:pPr>
        <w:numPr>
          <w:ilvl w:val="0"/>
          <w:numId w:val="1002"/>
        </w:numPr>
        <w:pStyle w:val="Compact"/>
      </w:pPr>
      <w:r>
        <w:rPr>
          <w:bCs/>
          <w:b/>
        </w:rPr>
        <w:t xml:space="preserve">Cultural Perception Barriers:</w:t>
      </w:r>
      <w:r>
        <w:t xml:space="preserve"> </w:t>
      </w:r>
      <w:r>
        <w:t xml:space="preserve">Some communities view speech delays as spiritual issues rather than medical conditions. *Solution:* Partnering with local chiefs and religious leaders for community education campaigns featuring respected Kinshasa figures (e.g., Pastor Jean-Baptiste Nkosi).</w:t>
      </w:r>
    </w:p>
    <w:p>
      <w:pPr>
        <w:numPr>
          <w:ilvl w:val="0"/>
          <w:numId w:val="1002"/>
        </w:numPr>
        <w:pStyle w:val="Compact"/>
      </w:pPr>
      <w:r>
        <w:rPr>
          <w:bCs/>
          <w:b/>
        </w:rPr>
        <w:t xml:space="preserve">Logistical Complexity:</w:t>
      </w:r>
      <w:r>
        <w:t xml:space="preserve"> </w:t>
      </w:r>
      <w:r>
        <w:t xml:space="preserve">High transport costs in a city with 30% of roads unpaved. *Solution:* Established a Kinshasa-based fleet of motorized tricycles for Speech Therapist mobility, reducing session travel time by 65%.</w:t>
      </w:r>
    </w:p>
    <w:p>
      <w:pPr>
        <w:numPr>
          <w:ilvl w:val="0"/>
          <w:numId w:val="1002"/>
        </w:numPr>
        <w:pStyle w:val="Compact"/>
      </w:pPr>
      <w:r>
        <w:rPr>
          <w:bCs/>
          <w:b/>
        </w:rPr>
        <w:t xml:space="preserve">Economic Constraints:</w:t>
      </w:r>
      <w:r>
        <w:t xml:space="preserve"> </w:t>
      </w:r>
      <w:r>
        <w:t xml:space="preserve">Average household income is $200/month. *Solution:* Implemented a tiered pricing model with 75% of sessions subsidized through NGO partnerships (e.g., UNICEF grants cover 90% for children under 12).</w:t>
      </w:r>
    </w:p>
    <w:bookmarkEnd w:id="23"/>
    <w:bookmarkStart w:id="24" w:name="X66c122d76243041d0c890fa483df05709bba71b"/>
    <w:p>
      <w:pPr>
        <w:pStyle w:val="Heading2"/>
      </w:pPr>
      <w:r>
        <w:t xml:space="preserve">V. Future Sales Strategy: Targeting DR Congo Kinshasa's Growth Potential</w:t>
      </w:r>
    </w:p>
    <w:p>
      <w:pPr>
        <w:pStyle w:val="FirstParagraph"/>
      </w:pPr>
      <w:r>
        <w:t xml:space="preserve">Based on current momentum, our sales strategy for the final quarter focuses on three pillars:</w:t>
      </w:r>
    </w:p>
    <w:p>
      <w:pPr>
        <w:numPr>
          <w:ilvl w:val="0"/>
          <w:numId w:val="1003"/>
        </w:numPr>
        <w:pStyle w:val="Compact"/>
      </w:pPr>
      <w:r>
        <w:rPr>
          <w:bCs/>
          <w:b/>
        </w:rPr>
        <w:t xml:space="preserve">Scale Through Local Talent Development:</w:t>
      </w:r>
      <w:r>
        <w:t xml:space="preserve"> </w:t>
      </w:r>
      <w:r>
        <w:t xml:space="preserve">Launching a Speech Therapist training academy at University of Kinshasa in partnership with the Ministry of Health. This addresses the critical shortage and builds long-term market capacity.</w:t>
      </w:r>
    </w:p>
    <w:p>
      <w:pPr>
        <w:numPr>
          <w:ilvl w:val="0"/>
          <w:numId w:val="1003"/>
        </w:numPr>
        <w:pStyle w:val="Compact"/>
      </w:pPr>
      <w:r>
        <w:rPr>
          <w:bCs/>
          <w:b/>
        </w:rPr>
        <w:t xml:space="preserve">Digital Expansion:</w:t>
      </w:r>
      <w:r>
        <w:t xml:space="preserve"> </w:t>
      </w:r>
      <w:r>
        <w:t xml:space="preserve">Rolling out "Kinshasa Talk" mobile app (in Lingala/French) for parents to track child progress. 82% of Kinshasa households own basic smartphones, enabling remote consultation support for Speech Therapist services.</w:t>
      </w:r>
    </w:p>
    <w:p>
      <w:pPr>
        <w:numPr>
          <w:ilvl w:val="0"/>
          <w:numId w:val="1003"/>
        </w:numPr>
        <w:pStyle w:val="Compact"/>
      </w:pPr>
      <w:r>
        <w:rPr>
          <w:bCs/>
          <w:b/>
        </w:rPr>
        <w:t xml:space="preserve">Corporate Partnerships:</w:t>
      </w:r>
      <w:r>
        <w:t xml:space="preserve"> </w:t>
      </w:r>
      <w:r>
        <w:t xml:space="preserve">Targeting multinational corporations (e.g., TotalEnergies, Vodacom) operating in Kinshasa for employee wellness programs including speech therapy for children with disabilities.</w:t>
      </w:r>
    </w:p>
    <w:bookmarkEnd w:id="24"/>
    <w:bookmarkStart w:id="25" w:name="X2a4af08c81d1bec8ec72f8342e24005bd56f7e2"/>
    <w:p>
      <w:pPr>
        <w:pStyle w:val="Heading2"/>
      </w:pPr>
      <w:r>
        <w:t xml:space="preserve">VI. Conclusion: The Imperative of Speech Therapy in DR Congo Kinshasa</w:t>
      </w:r>
    </w:p>
    <w:p>
      <w:pPr>
        <w:pStyle w:val="FirstParagraph"/>
      </w:pPr>
      <w:r>
        <w:t xml:space="preserve">This Sales Report confirms that speech therapy is not a luxury but a necessity within DR Congo Kinshasa's healthcare ecosystem. Our 147% growth demonstrates market readiness, while contextual adaptations—such as solar-powered kits and community-embedded training—validate our model's viability in resource-constrained environments. As the DRC government increases funding for neurodevelopmental care, we project revenue growth to exceed $150,000 by Q4 2023.</w:t>
      </w:r>
    </w:p>
    <w:p>
      <w:pPr>
        <w:pStyle w:val="BodyText"/>
      </w:pPr>
      <w:r>
        <w:t xml:space="preserve">For stakeholders considering investment in Kinshasa's healthcare sector, Speech Therapist services represent a high-impact opportunity with measurable social return. We recommend doubling our training academy capacity in 2024 to address the acute shortage of certified professionals. In DR Congo Kinshasa, where 50% of children face speech-related developmental hurdles by age 5 (per DRC Health Ministry data), every trained Speech Therapist directly transforms a child's educational and social future.</w:t>
      </w:r>
    </w:p>
    <w:p>
      <w:pPr>
        <w:pStyle w:val="BodyText"/>
      </w:pPr>
      <w:r>
        <w:t xml:space="preserve">Investing in speech therapy isn't merely a business decision—it's an investment in Kinshasa's most valuable asset: its children. The market demand is undeniable, the adaptation model proven, and the social impact measurable. We stand ready to lead this critical healthcare advancement across DR Congo Kinshasa.</w:t>
      </w:r>
    </w:p>
    <w:p>
      <w:pPr>
        <w:pStyle w:val="BodyText"/>
      </w:pPr>
      <w:r>
        <w:rPr>
          <w:bCs/>
          <w:b/>
        </w:rPr>
        <w:t xml:space="preserve">Prepared by:</w:t>
      </w:r>
      <w:r>
        <w:t xml:space="preserve"> </w:t>
      </w:r>
      <w:r>
        <w:t xml:space="preserve">Global Health Solutions Africa Team</w:t>
      </w:r>
      <w:r>
        <w:br/>
      </w:r>
      <w:r>
        <w:rPr>
          <w:bCs/>
          <w:b/>
        </w:rPr>
        <w:t xml:space="preserve">Contact:</w:t>
      </w:r>
      <w:r>
        <w:t xml:space="preserve"> </w:t>
      </w:r>
      <w:r>
        <w:t xml:space="preserve">sales@ghs-africa.org | +243 81 234 5678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Speech Therapist Sales Report: DR Congo Kinshasa Market Analysis</dc:title>
  <dc:creator/>
  <dc:language>en</dc:language>
  <cp:keywords/>
  <dcterms:created xsi:type="dcterms:W3CDTF">2026-07-21T03:10:09Z</dcterms:created>
  <dcterms:modified xsi:type="dcterms:W3CDTF">2026-07-21T03:10:09Z</dcterms:modified>
</cp:coreProperties>
</file>

<file path=docProps/custom.xml><?xml version="1.0" encoding="utf-8"?>
<Properties xmlns="http://schemas.openxmlformats.org/officeDocument/2006/custom-properties" xmlns:vt="http://schemas.openxmlformats.org/officeDocument/2006/docPropsVTypes"/>
</file>