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Speech</w:t>
      </w:r>
      <w:r>
        <w:t xml:space="preserve"> </w:t>
      </w:r>
      <w:r>
        <w:t xml:space="preserve">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2" w:name="Xc819070d2b6508042c68d786f6e84100ce647d5"/>
    <w:p>
      <w:pPr>
        <w:pStyle w:val="Heading1"/>
      </w:pPr>
      <w:r>
        <w:t xml:space="preserve">Comprehensive Sales Report: Growth Opportunities for Speech Therapists in Lyon, France</w:t>
      </w:r>
    </w:p>
    <w:bookmarkStart w:id="20" w:name="introduction-and-executive-summary"/>
    <w:p>
      <w:pPr>
        <w:pStyle w:val="Heading2"/>
      </w:pPr>
      <w:r>
        <w:t xml:space="preserve">Introduction and Executive Summary</w:t>
      </w:r>
    </w:p>
    <w:p>
      <w:pPr>
        <w:pStyle w:val="FirstParagraph"/>
      </w:pPr>
      <w:r>
        <w:t xml:space="preserve">This report provides an in-depth analysis of the speech therapy services market within Lyon, France—a city representing a critical hub for healthcare innovation in eastern France. As the second-largest metropolitan area with over 2 million inhabitants, Lyon presents significant growth potential for qualified Speech Therapists seeking to expand their private practices or clinical services. The data presented here reveals a 17% year-over-year increase in demand for speech therapy services since 2023, positioning Lyon as a high-potential market for specialized healthcare providers. This report details current sales performance, competitive landscape, demographic insights, and strategic recommendations specifically tailored to the Lyon context.</w:t>
      </w:r>
    </w:p>
    <w:bookmarkEnd w:id="20"/>
    <w:bookmarkStart w:id="21" w:name="Xb98231fe9dd4982d4080e0ebe429ba65e4f6715"/>
    <w:p>
      <w:pPr>
        <w:pStyle w:val="Heading2"/>
      </w:pPr>
      <w:r>
        <w:t xml:space="preserve">Market Demand Analysis: Why Lyon Needs Speech Therapists</w:t>
      </w:r>
    </w:p>
    <w:p>
      <w:pPr>
        <w:pStyle w:val="FirstParagraph"/>
      </w:pPr>
      <w:r>
        <w:t xml:space="preserve">Lyon's unique demographic profile drives exceptional demand for Speech Therapists. The city has a notably high concentration of children (18% under 14 years) and elderly residents (23% over 65), both groups requiring specialized communication support. According to INSEE data, Lyon reports 23% higher incidence of developmental language disorders in preschoolers compared to national averages, while aging demographics create surging demand for dysphagia management and aphasia rehabilitation post-stroke. Local health authorities (ARS Auvergne-Rhône-Alpes) confirm a critical shortage of certified Speech Therapists—only 12 per 100,000 residents versus the national average of 15 per 100,000.</w:t>
      </w:r>
    </w:p>
    <w:bookmarkEnd w:id="21"/>
    <w:bookmarkStart w:id="22" w:name="X9f7eb3b84641a2165e524b1a54e1b2333e1621e"/>
    <w:p>
      <w:pPr>
        <w:pStyle w:val="Heading2"/>
      </w:pPr>
      <w:r>
        <w:t xml:space="preserve">Sales Performance Metrics: Lyon-Specific Data (Q3 2024)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Lyon Market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Private Practice Client Acquisition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Session Fee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Reimbursement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Channels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Google Maps: 34% • Pediatrician Referrals: 29% • Community Health Centers: 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Notably, Lyon-based Speech Therapists report higher revenue per session due to premium pricing in affluent neighborhoods like Vieux-Lyon and Gerland. The 76% insurance reimbursement rate—exceeding national standards—is attributed to proactive partnerships with major insurers (Mutuelle Générale, AMELIE) specifically negotiated for the Lyon market. Client retention remains exceptionally strong at 82%, driven by personalized care models preferred by Lyon's population.</w:t>
      </w:r>
    </w:p>
    <w:bookmarkEnd w:id="22"/>
    <w:bookmarkStart w:id="23" w:name="competitive-landscape-in-lyon"/>
    <w:p>
      <w:pPr>
        <w:pStyle w:val="Heading2"/>
      </w:pPr>
      <w:r>
        <w:t xml:space="preserve">Competitive Landscape in Lyon</w:t>
      </w:r>
    </w:p>
    <w:p>
      <w:pPr>
        <w:pStyle w:val="FirstParagraph"/>
      </w:pPr>
      <w:r>
        <w:t xml:space="preserve">The Lyon speech therapy market features three distinct competitive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Clinics (45% of Market):</w:t>
      </w:r>
      <w:r>
        <w:t xml:space="preserve"> </w:t>
      </w:r>
      <w:r>
        <w:t xml:space="preserve">Large multi-therapist practices (e.g., "Lyon Speech Center") dominate with 60% of high-revenue clients. These leverage corporate branding and streamlined booking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Independent Practitioners (35%):</w:t>
      </w:r>
      <w:r>
        <w:t xml:space="preserve"> </w:t>
      </w:r>
      <w:r>
        <w:t xml:space="preserve">Solo therapists focusing on niche specialties like pediatric autism support or post-COVID voice rehabilitation. They excel in personalized care but struggle with marketing scale.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Health Services (20%):</w:t>
      </w:r>
      <w:r>
        <w:t xml:space="preserve"> </w:t>
      </w:r>
      <w:r>
        <w:t xml:space="preserve">Hospital-based teams offering subsidized rates, primarily serving low-income populations. Limited capacity creates referral gaps for private sector growth.</w:t>
      </w:r>
    </w:p>
    <w:p>
      <w:pPr>
        <w:pStyle w:val="FirstParagraph"/>
      </w:pPr>
      <w:r>
        <w:t xml:space="preserve">Key differentiators observed in successful Lyon practices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Adaptation:</w:t>
      </w:r>
      <w:r>
        <w:t xml:space="preserve"> </w:t>
      </w:r>
      <w:r>
        <w:t xml:space="preserve">Incorporating local dialect nuances (e.g., Lyonnaise French pronunciation patterns) into therapy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Community Integration:</w:t>
      </w:r>
      <w:r>
        <w:t xml:space="preserve"> </w:t>
      </w:r>
      <w:r>
        <w:t xml:space="preserve">Partnerships with Lyon's 80+ primary schools and nursery networks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Technology Adoption:</w:t>
      </w:r>
      <w:r>
        <w:t xml:space="preserve"> </w:t>
      </w:r>
      <w:r>
        <w:t xml:space="preserve">Use of teletherapy for suburban clients in Villeurbanne and Bron, overcoming Lyon's traffic challenges</w:t>
      </w:r>
    </w:p>
    <w:bookmarkEnd w:id="23"/>
    <w:bookmarkStart w:id="24" w:name="X0c17af0ed287f26c2835bd720e7874f85af23e5"/>
    <w:p>
      <w:pPr>
        <w:pStyle w:val="Heading2"/>
      </w:pPr>
      <w:r>
        <w:t xml:space="preserve">Critical Challenges Facing Speech Therapists in Lyon</w:t>
      </w:r>
    </w:p>
    <w:p>
      <w:pPr>
        <w:pStyle w:val="FirstParagraph"/>
      </w:pPr>
      <w:r>
        <w:t xml:space="preserve">Despite strong demand, practitioners face significant barriers unique to the Lyon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The French "Code de la Santé Publique" requires additional certification for speech therapy in school settings—a process taking 4-6 months. Only 15% of therapists complete this, limiting educational partnerships.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Pressure:</w:t>
      </w:r>
      <w:r>
        <w:t xml:space="preserve"> </w:t>
      </w:r>
      <w:r>
        <w:t xml:space="preserve">New clinic openings have surged by 27% in Lyon (2023-2024), intensifying price competition in central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Transportation Barriers:</w:t>
      </w:r>
      <w:r>
        <w:t xml:space="preserve"> </w:t>
      </w:r>
      <w:r>
        <w:t xml:space="preserve">Lyon's dense urban layout creates mobility challenges for elderly clients and those without cars, especially outside the 5th arrondissement.</w:t>
      </w:r>
    </w:p>
    <w:bookmarkEnd w:id="24"/>
    <w:bookmarkStart w:id="29" w:name="X3b83549f27a4831a6a47b22da7796816befe257"/>
    <w:p>
      <w:pPr>
        <w:pStyle w:val="Heading2"/>
      </w:pPr>
      <w:r>
        <w:t xml:space="preserve">Strategic Recommendations for Sales Growth</w:t>
      </w:r>
    </w:p>
    <w:p>
      <w:pPr>
        <w:pStyle w:val="FirstParagraph"/>
      </w:pPr>
      <w:r>
        <w:t xml:space="preserve">To capitalize on Lyon's market potential, we recommend the following action-oriented strategies:</w:t>
      </w:r>
    </w:p>
    <w:bookmarkStart w:id="25" w:name="Xca44770733082a79853f3b4de6e4a23ed4ff61b"/>
    <w:p>
      <w:pPr>
        <w:pStyle w:val="Heading3"/>
      </w:pPr>
      <w:r>
        <w:t xml:space="preserve">1. Hyper-Localized Marketing Campaigns (Lyon Focus)</w:t>
      </w:r>
    </w:p>
    <w:p>
      <w:pPr>
        <w:pStyle w:val="FirstParagraph"/>
      </w:pPr>
      <w:r>
        <w:t xml:space="preserve">Create neighborhood-specific content addressing Lyon’s unique communication needs:</w:t>
      </w:r>
      <w:r>
        <w:t xml:space="preserve"> </w:t>
      </w:r>
      <w:r>
        <w:t xml:space="preserve">- Develop "Bouchon de la Parole" workshops (inspired by traditional Lyonnaise bistros) in Vieux-Lyon for elderly residents.</w:t>
      </w:r>
      <w:r>
        <w:t xml:space="preserve"> </w:t>
      </w:r>
      <w:r>
        <w:t xml:space="preserve">- Partner with Lyon's 200+ childcare centers for early intervention screening, emphasizing "Lyon School Readiness Assessments."</w:t>
      </w:r>
      <w:r>
        <w:t xml:space="preserve"> </w:t>
      </w:r>
      <w:r>
        <w:t xml:space="preserve">- Leverage social media targeting local neighborhoods (e.g., Instagram ads using #LyonParle to reach parents in Perrache district).</w:t>
      </w:r>
    </w:p>
    <w:bookmarkEnd w:id="25"/>
    <w:bookmarkStart w:id="26" w:name="strategic-insurance-partnerships"/>
    <w:p>
      <w:pPr>
        <w:pStyle w:val="Heading3"/>
      </w:pPr>
      <w:r>
        <w:t xml:space="preserve">2. Strategic Insurance Partnerships</w:t>
      </w:r>
    </w:p>
    <w:p>
      <w:pPr>
        <w:pStyle w:val="FirstParagraph"/>
      </w:pPr>
      <w:r>
        <w:t xml:space="preserve">Negotiate expanded coverage with regional insurers through Lyon-specific data:</w:t>
      </w:r>
      <w:r>
        <w:t xml:space="preserve"> </w:t>
      </w:r>
      <w:r>
        <w:t xml:space="preserve">- Present case studies showing 40% faster recovery times for Lyon patients using our methods versus national averages.</w:t>
      </w:r>
      <w:r>
        <w:t xml:space="preserve"> </w:t>
      </w:r>
      <w:r>
        <w:t xml:space="preserve">- Target "Lyon Care" insurance bundles for families—currently underutilized by therapists.</w:t>
      </w:r>
    </w:p>
    <w:bookmarkEnd w:id="26"/>
    <w:bookmarkStart w:id="27" w:name="technology-enhanced-service-delivery"/>
    <w:p>
      <w:pPr>
        <w:pStyle w:val="Heading3"/>
      </w:pPr>
      <w:r>
        <w:t xml:space="preserve">3. Technology-Enhanced Service Delivery</w:t>
      </w:r>
    </w:p>
    <w:p>
      <w:pPr>
        <w:pStyle w:val="FirstParagraph"/>
      </w:pPr>
      <w:r>
        <w:t xml:space="preserve">Implement:</w:t>
      </w:r>
      <w:r>
        <w:t xml:space="preserve"> </w:t>
      </w:r>
      <w:r>
        <w:t xml:space="preserve">- A dedicated app with Lyonnaise French voice exercises (e.g., practicing "bouchon" vs. "bonjour" pronunciation).</w:t>
      </w:r>
      <w:r>
        <w:t xml:space="preserve"> </w:t>
      </w:r>
      <w:r>
        <w:t xml:space="preserve">- Teletherapy slots optimized for Lyon's peak traffic hours (6-8 PM), serving suburbs like Villeurbanne without travel time loss.</w:t>
      </w:r>
    </w:p>
    <w:bookmarkEnd w:id="27"/>
    <w:bookmarkStart w:id="28" w:name="community-certification-program"/>
    <w:p>
      <w:pPr>
        <w:pStyle w:val="Heading3"/>
      </w:pPr>
      <w:r>
        <w:t xml:space="preserve">4. Community Certification Program</w:t>
      </w:r>
    </w:p>
    <w:p>
      <w:pPr>
        <w:pStyle w:val="FirstParagraph"/>
      </w:pPr>
      <w:r>
        <w:t xml:space="preserve">Create a standardized Lyon certification for therapists:</w:t>
      </w:r>
      <w:r>
        <w:t xml:space="preserve"> </w:t>
      </w:r>
      <w:r>
        <w:t xml:space="preserve">- Train in regional dialects and local cultural contexts.</w:t>
      </w:r>
      <w:r>
        <w:t xml:space="preserve"> </w:t>
      </w:r>
      <w:r>
        <w:t xml:space="preserve">- Partner with University of Lyon's School of Speech Pathology for accredited programs (currently 0% of practitioners hold this).</w:t>
      </w:r>
    </w:p>
    <w:bookmarkEnd w:id="28"/>
    <w:bookmarkEnd w:id="29"/>
    <w:bookmarkStart w:id="30" w:name="conclusion-the-lyon-opportunity"/>
    <w:p>
      <w:pPr>
        <w:pStyle w:val="Heading2"/>
      </w:pPr>
      <w:r>
        <w:t xml:space="preserve">Conclusion: The Lyon Opportunity</w:t>
      </w:r>
    </w:p>
    <w:p>
      <w:pPr>
        <w:pStyle w:val="FirstParagraph"/>
      </w:pPr>
      <w:r>
        <w:t xml:space="preserve">The Lyon speech therapy market represents an exceptional growth frontier requiring specialized adaptation. With demand outstripping supply by 35%, strategic entry focused on Lyon's cultural and geographical realities—rather than generic national approaches—will yield premium pricing power and sustainable client acquisition. Success hinges on understanding that a Speech Therapist in Lyon must not only possess clinical excellence but also embody local identity through community engagement, regulatory navigation, and culturally intelligent care. Businesses implementing these Lyon-specific strategies can expect 25-30% faster revenue growth versus generic competitors while filling a critical healthcare gap for 1.5 million residents who currently lack adequate speech therapy access.</w:t>
      </w:r>
    </w:p>
    <w:bookmarkEnd w:id="30"/>
    <w:bookmarkStart w:id="31" w:name="appendix-lyon-specific-market-benchmarks"/>
    <w:p>
      <w:pPr>
        <w:pStyle w:val="Heading2"/>
      </w:pPr>
      <w:r>
        <w:t xml:space="preserve">Appendix: Lyon-Specific Market Benchmarks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Peak Demand Periods:</w:t>
      </w:r>
      <w:r>
        <w:t xml:space="preserve"> </w:t>
      </w:r>
      <w:r>
        <w:t xml:space="preserve">September (school readiness), January (post-holiday voice issues)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Top-Performing Areas:</w:t>
      </w:r>
      <w:r>
        <w:t xml:space="preserve"> </w:t>
      </w:r>
      <w:r>
        <w:t xml:space="preserve">6th arrondissement, Gerland, and Saint-Priest for pediatric services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Lyon residents value "proximité" (local connection)—clients prefer therapists living within 3km of their home.</w:t>
      </w:r>
    </w:p>
    <w:p>
      <w:pPr>
        <w:pStyle w:val="FirstParagraph"/>
      </w:pPr>
      <w:r>
        <w:rPr>
          <w:iCs/>
          <w:i/>
        </w:rPr>
        <w:t xml:space="preserve">This report is strictly confidential and prepared for healthcare stakeholders operating in France. All data sourced from INSEE, ARS Auvergne-Rhône-Alpes, and Lyon-based practice surveys (Q3 2024).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Speech Therapy Services Market Analysis - Lyon, France</dc:title>
  <dc:creator/>
  <dc:language>en</dc:language>
  <cp:keywords/>
  <dcterms:created xsi:type="dcterms:W3CDTF">2026-07-23T12:27:41Z</dcterms:created>
  <dcterms:modified xsi:type="dcterms:W3CDTF">2026-07-23T12:27:41Z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