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8" w:name="Xae7ee2d71f371c460e5a437e4dd492afadd96eb"/>
    <w:p>
      <w:pPr>
        <w:pStyle w:val="Heading1"/>
      </w:pPr>
      <w:r>
        <w:t xml:space="preserve">ANNUAL SALES REPORT: SPEECH THERAPY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Speech Therapy Network France</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speech therapy services across France Marseille during the fiscal year 2023. The Marseille region has emerged as a critical growth market for certified Speech Therapist professionals, with demand increasing by 34% compared to 2022. Our strategic expansion into this vibrant southern French city has yielded exceptional results, demonstrating strong alignment with regional healthcare needs. This document outlines key sales metrics, market insights, and actionable recommendations to sustain momentum in France Marseille's evolving speech therapy landscape.</w:t>
      </w:r>
    </w:p>
    <w:bookmarkEnd w:id="20"/>
    <w:bookmarkStart w:id="21" w:name="X5a050ccf306d20712e1f8786e357b220dd95bc9"/>
    <w:p>
      <w:pPr>
        <w:pStyle w:val="Heading2"/>
      </w:pPr>
      <w:r>
        <w:t xml:space="preserve">II. Market Analysis: Speech Therapy Demand in Marseille</w:t>
      </w:r>
    </w:p>
    <w:p>
      <w:pPr>
        <w:pStyle w:val="FirstParagraph"/>
      </w:pPr>
      <w:r>
        <w:t xml:space="preserve">Marseille's diverse population of 1.6 million residents presents unique opportunities for Speech Therapist services. Recent regional health surveys indicate that 18% of children and 27% of elderly citizens in France Marseille require ongoing speech therapy interventions, driven by factors including: (a) high immigration rates introducing multilingual communication needs, (b) rising awareness of developmental disorders following national healthcare initiatives, and (c) aging population requiring rehabilitation services. This creates a fertile environment for specialized Speech Therapist practitioners to establish sustainable practices.</w:t>
      </w:r>
    </w:p>
    <w:p>
      <w:pPr>
        <w:pStyle w:val="BodyText"/>
      </w:pPr>
      <w:r>
        <w:t xml:space="preserve">Competition analysis reveals that only 12% of Marseille's speech therapy providers operate with full French certification standards. Our clinic, "Marseille Speech Solutions," has capitalized on this gap by deploying exclusively certified Speech Therapists trained in both French medical protocols and regional linguistic nuances. This strategic positioning directly addresses the critical need for culturally competent care in France Marseille.</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reached €1,850,000 in 2023 (up 41% from €1,315,000 in 2022). This outperforms the national average growth rate of 19% for speech therapy services. The primary driver was our Marseille branch expansion which contributed €785,600 in revenue—representing a 47% increase over the previous year.</w:t>
      </w:r>
    </w:p>
    <w:p>
      <w:pPr>
        <w:pStyle w:val="BodyText"/>
      </w:pPr>
      <w:r>
        <w:rPr>
          <w:bCs/>
          <w:b/>
        </w:rPr>
        <w:t xml:space="preserve">Client Acquisition:</w:t>
      </w:r>
      <w:r>
        <w:t xml:space="preserve"> </w:t>
      </w:r>
      <w:r>
        <w:t xml:space="preserve">We onboarded 327 new clients across France Marseille during Q1-Q3 2023, exceeding our target by 18%. Key acquisition channels included: (a) partnerships with Marseille public health centers (+42% referrals), (b) pediatrician network collaborations (+29%), and (c) targeted social media campaigns in Occitan dialect regions.</w:t>
      </w:r>
    </w:p>
    <w:p>
      <w:pPr>
        <w:pStyle w:val="BodyText"/>
      </w:pPr>
      <w:r>
        <w:rPr>
          <w:bCs/>
          <w:b/>
        </w:rPr>
        <w:t xml:space="preserve">Service Adoption:</w:t>
      </w:r>
      <w:r>
        <w:t xml:space="preserve"> </w:t>
      </w:r>
      <w:r>
        <w:t xml:space="preserve">The most requested service was pediatric speech therapy for bilingual children (68% of new clients), followed by adult neurogenic disorders treatment (22%). Notably, 37% of our Marseille Speech Therapist team members now specialize in Arabic-French communication disorders—a direct response to Marseille's demographic profile.</w:t>
      </w:r>
    </w:p>
    <w:bookmarkEnd w:id="22"/>
    <w:bookmarkStart w:id="23" w:name="X5a395724d06eb5814be15c6cf8362296253d6dd"/>
    <w:p>
      <w:pPr>
        <w:pStyle w:val="Heading2"/>
      </w:pPr>
      <w:r>
        <w:t xml:space="preserve">IV. Client Satisfaction &amp; Retention Metrics</w:t>
      </w:r>
    </w:p>
    <w:p>
      <w:pPr>
        <w:pStyle w:val="FirstParagraph"/>
      </w:pPr>
      <w:r>
        <w:t xml:space="preserve">Client retention rates reached 89% in France Marseille (vs. national average of 76%), with NPS (Net Promoter Score) at +68—significantly above the healthcare sector benchmark of +45. Key satisfaction drivers included: (a) seamless French-language communication from Speech Therapist professionals, (b) flexible scheduling accommodating Marseille's cultural events calendar, and (c) integration with local schools under the "Marseille Educational Support Initiative."</w:t>
      </w:r>
    </w:p>
    <w:p>
      <w:pPr>
        <w:pStyle w:val="BodyText"/>
      </w:pPr>
      <w:r>
        <w:t xml:space="preserve">Client testimonials consistently highlight our Speech Therapist's ability to bridge cultural gaps. One parent noted: "The therapist understood both my Tunisian background and French school requirements—this made therapy meaningful." Such insights underscore why France Marseille is becoming a model for inclusive speech therapy delivery.</w:t>
      </w:r>
    </w:p>
    <w:bookmarkEnd w:id="23"/>
    <w:bookmarkStart w:id="24" w:name="Xdaf868ba8eabdec437eecefd9adaf6933effd1f"/>
    <w:p>
      <w:pPr>
        <w:pStyle w:val="Heading2"/>
      </w:pPr>
      <w:r>
        <w:t xml:space="preserve">V. Challenges in the France Marseille Market</w:t>
      </w:r>
    </w:p>
    <w:p>
      <w:pPr>
        <w:pStyle w:val="FirstParagraph"/>
      </w:pPr>
      <w:r>
        <w:t xml:space="preserve">Despite strong growth, we identified three critical challenges requiring strategic attention:</w:t>
      </w:r>
    </w:p>
    <w:p>
      <w:pPr>
        <w:numPr>
          <w:ilvl w:val="0"/>
          <w:numId w:val="1001"/>
        </w:numPr>
        <w:pStyle w:val="Compact"/>
      </w:pPr>
      <w:r>
        <w:rPr>
          <w:bCs/>
          <w:b/>
        </w:rPr>
        <w:t xml:space="preserve">Regulatory Complexity:</w:t>
      </w:r>
      <w:r>
        <w:t xml:space="preserve"> </w:t>
      </w:r>
      <w:r>
        <w:t xml:space="preserve">Navigating France's regional healthcare accreditation processes remains time-intensive for new Speech Therapist hires. The French Ministry of Health recently introduced streamlined certification pathways (effective Q2 2023), but implementation varies across Marseille boroughs.</w:t>
      </w:r>
    </w:p>
    <w:p>
      <w:pPr>
        <w:numPr>
          <w:ilvl w:val="0"/>
          <w:numId w:val="1001"/>
        </w:numPr>
        <w:pStyle w:val="Compact"/>
      </w:pPr>
      <w:r>
        <w:rPr>
          <w:bCs/>
          <w:b/>
        </w:rPr>
        <w:t xml:space="preserve">Insurance Reimbursement Delays:</w:t>
      </w:r>
      <w:r>
        <w:t xml:space="preserve"> </w:t>
      </w:r>
      <w:r>
        <w:t xml:space="preserve">Public health insurers (CPAM) in southern France experience 45-day average payment delays—higher than the national average of 30 days. This impacts cash flow for small clinics operating in Marseille.</w:t>
      </w:r>
    </w:p>
    <w:bookmarkEnd w:id="24"/>
    <w:bookmarkStart w:id="25" w:name="vi.-strategic-recommendations-for-2024"/>
    <w:p>
      <w:pPr>
        <w:pStyle w:val="Heading2"/>
      </w:pPr>
      <w:r>
        <w:t xml:space="preserve">VI. Strategic Recommendations for 2024</w:t>
      </w:r>
    </w:p>
    <w:p>
      <w:pPr>
        <w:pStyle w:val="FirstParagraph"/>
      </w:pPr>
      <w:r>
        <w:t xml:space="preserve">Based on this Sales Report, we propose the following actions to capitalize on France Marseille's potential:</w:t>
      </w:r>
    </w:p>
    <w:p>
      <w:pPr>
        <w:numPr>
          <w:ilvl w:val="0"/>
          <w:numId w:val="1002"/>
        </w:numPr>
        <w:pStyle w:val="Compact"/>
      </w:pPr>
      <w:r>
        <w:rPr>
          <w:bCs/>
          <w:b/>
        </w:rPr>
        <w:t xml:space="preserve">Expand Multilingual Speech Therapist Network:</w:t>
      </w:r>
      <w:r>
        <w:t xml:space="preserve"> </w:t>
      </w:r>
      <w:r>
        <w:t xml:space="preserve">Recruit 15 additional certified Speech Therapist professionals specializing in North African Arabic dialects and Provençal French by Q2 2024. This addresses the unmet need identified in 63% of Marseille client surveys.</w:t>
      </w:r>
    </w:p>
    <w:p>
      <w:pPr>
        <w:numPr>
          <w:ilvl w:val="0"/>
          <w:numId w:val="1002"/>
        </w:numPr>
        <w:pStyle w:val="Compact"/>
      </w:pPr>
      <w:r>
        <w:rPr>
          <w:bCs/>
          <w:b/>
        </w:rPr>
        <w:t xml:space="preserve">Partner with Marseille Municipal Education Network:</w:t>
      </w:r>
      <w:r>
        <w:t xml:space="preserve"> </w:t>
      </w:r>
      <w:r>
        <w:t xml:space="preserve">Formalize contracts with 30+ public schools to provide on-site Speech Therapist services, targeting early intervention for children from low-income neighborhoods (47% of Marseille's student population).</w:t>
      </w:r>
    </w:p>
    <w:p>
      <w:pPr>
        <w:numPr>
          <w:ilvl w:val="0"/>
          <w:numId w:val="1002"/>
        </w:numPr>
        <w:pStyle w:val="Compact"/>
      </w:pPr>
      <w:r>
        <w:rPr>
          <w:bCs/>
          <w:b/>
        </w:rPr>
        <w:t xml:space="preserve">Develop Digital Platform:</w:t>
      </w:r>
      <w:r>
        <w:t xml:space="preserve"> </w:t>
      </w:r>
      <w:r>
        <w:t xml:space="preserve">Launch a French-language telehealth platform for remote therapy sessions, addressing geographical barriers in Marseille's peri-urban zones where 28% of residents live more than 15km from clinics.</w:t>
      </w:r>
    </w:p>
    <w:bookmarkEnd w:id="25"/>
    <w:bookmarkStart w:id="26" w:name="vii.-conclusion"/>
    <w:p>
      <w:pPr>
        <w:pStyle w:val="Heading2"/>
      </w:pPr>
      <w:r>
        <w:t xml:space="preserve">VII. Conclusion</w:t>
      </w:r>
    </w:p>
    <w:p>
      <w:pPr>
        <w:pStyle w:val="FirstParagraph"/>
      </w:pPr>
      <w:r>
        <w:t xml:space="preserve">This Sales Report confirms that France Marseille represents one of the most promising markets for speech therapy services in Europe. Our strategic focus on deploying culturally attuned Speech Therapist professionals has yielded exceptional results, with Marseille now contributing 38% of our national revenue despite being a single geographic market. The demand trajectory indicates this growth will accelerate as France implements its new National Early Intervention Plan (2024-2026), which prioritizes speech therapy access in major urban centers like Marseille.</w:t>
      </w:r>
    </w:p>
    <w:p>
      <w:pPr>
        <w:pStyle w:val="BodyText"/>
      </w:pPr>
      <w:r>
        <w:t xml:space="preserve">We strongly recommend doubling down on Marseille initiatives while replicating our France-specific model across other southern French cities. The success of this Sales Report demonstrates that when Speech Therapist services are meticulously adapted to regional cultural and linguistic contexts—like those unique to France Marseille—they achieve not just commercial success, but meaningful community impact. Our team remains committed to making speech therapy accessible for every resident in this vibrant Mediterranean city.</w:t>
      </w:r>
    </w:p>
    <w:bookmarkEnd w:id="26"/>
    <w:bookmarkStart w:id="27" w:name="appendix-key-performance-indicators"/>
    <w:p>
      <w:pPr>
        <w:pStyle w:val="Heading2"/>
      </w:pPr>
      <w:r>
        <w:t xml:space="preserve">APPENDIX: 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2023 Value</w:t>
            </w:r>
          </w:p>
        </w:tc>
        <w:tc>
          <w:tcPr/>
          <w:p>
            <w:pPr>
              <w:pStyle w:val="Compact"/>
              <w:jc w:val="left"/>
            </w:pPr>
            <w:r>
              <w:t xml:space="preserve">% Change vs 2022</w:t>
            </w:r>
          </w:p>
        </w:tc>
      </w:tr>
      <w:tr>
        <w:tc>
          <w:tcPr/>
          <w:p>
            <w:pPr>
              <w:pStyle w:val="Compact"/>
              <w:jc w:val="left"/>
            </w:pPr>
            <w:r>
              <w:t xml:space="preserve">Total Revenue (France Marseille)</w:t>
            </w:r>
          </w:p>
        </w:tc>
        <w:tc>
          <w:tcPr/>
          <w:p>
            <w:pPr>
              <w:pStyle w:val="Compact"/>
              <w:jc w:val="left"/>
            </w:pPr>
            <w:r>
              <w:t xml:space="preserve">€785,600</w:t>
            </w:r>
          </w:p>
        </w:tc>
        <w:tc>
          <w:tcPr/>
          <w:p>
            <w:pPr>
              <w:pStyle w:val="Compact"/>
              <w:jc w:val="left"/>
            </w:pPr>
            <w:r>
              <w:t xml:space="preserve">+47%</w:t>
            </w:r>
          </w:p>
        </w:tc>
      </w:tr>
      <w:tr>
        <w:tc>
          <w:tcPr/>
          <w:p>
            <w:pPr>
              <w:pStyle w:val="Compact"/>
              <w:jc w:val="left"/>
            </w:pPr>
            <w:r>
              <w:t xml:space="preserve">New Client Acquisition Rate</w:t>
            </w:r>
          </w:p>
        </w:tc>
        <w:tc>
          <w:tcPr/>
          <w:p>
            <w:pPr>
              <w:pStyle w:val="Compact"/>
              <w:jc w:val="left"/>
            </w:pPr>
            <w:r>
              <w:t xml:space="preserve">327 clients</w:t>
            </w:r>
          </w:p>
        </w:tc>
        <w:tc>
          <w:tcPr/>
          <w:p>
            <w:pPr>
              <w:pStyle w:val="Compact"/>
              <w:jc w:val="left"/>
            </w:pPr>
            <w:r>
              <w:t xml:space="preserve">+18%</w:t>
            </w:r>
          </w:p>
        </w:tc>
      </w:tr>
      <w:tr>
        <w:tc>
          <w:tcPr/>
          <w:p>
            <w:pPr>
              <w:pStyle w:val="Compact"/>
              <w:jc w:val="left"/>
            </w:pPr>
            <w:r>
              <w:t xml:space="preserve">Clinic Retention Rate (Marseille)</w:t>
            </w:r>
          </w:p>
        </w:tc>
        <w:tc>
          <w:tcPr/>
          <w:p>
            <w:pPr>
              <w:pStyle w:val="Compact"/>
              <w:jc w:val="left"/>
            </w:pPr>
            <w:r>
              <w:t xml:space="preserve">89%</w:t>
            </w:r>
          </w:p>
        </w:tc>
        <w:tc>
          <w:tcPr/>
          <w:p>
            <w:pPr>
              <w:pStyle w:val="Compact"/>
              <w:jc w:val="left"/>
            </w:pPr>
            <w:r>
              <w:t xml:space="preserve">+13 pts</w:t>
            </w:r>
          </w:p>
        </w:tc>
      </w:tr>
      <w:tr>
        <w:tc>
          <w:tcPr/>
          <w:p>
            <w:pPr>
              <w:pStyle w:val="Compact"/>
              <w:jc w:val="left"/>
            </w:pPr>
            <w:r>
              <w:t xml:space="preserve">Therapist Specialization in Regional Languages</w:t>
            </w:r>
          </w:p>
        </w:tc>
        <w:tc>
          <w:tcPr/>
          <w:p>
            <w:pPr>
              <w:pStyle w:val="Compact"/>
              <w:jc w:val="left"/>
            </w:pPr>
            <w:r>
              <w:t xml:space="preserve">42% of team</w:t>
            </w:r>
          </w:p>
        </w:tc>
        <w:tc>
          <w:tcPr/>
          <w:p>
            <w:pPr>
              <w:pStyle w:val="Compact"/>
              <w:jc w:val="left"/>
            </w:pPr>
            <w:r>
              <w:t xml:space="preserve">+25 pts</w:t>
            </w:r>
          </w:p>
        </w:tc>
      </w:tr>
    </w:tbl>
    <w:p>
      <w:pPr>
        <w:pStyle w:val="BodyText"/>
      </w:pPr>
      <w:r>
        <w:rPr>
          <w:iCs/>
          <w:i/>
        </w:rPr>
        <w:t xml:space="preserve">This Sales Report is confidential. Prepared by Marseille Healthcare Analytics Division,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Speech Therapy Services in France Marseille</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