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Ghana</w:t>
      </w:r>
      <w:r>
        <w:t xml:space="preserve"> </w:t>
      </w:r>
      <w:r>
        <w:t xml:space="preserve">Accra</w:t>
      </w:r>
    </w:p>
    <w:bookmarkStart w:id="27" w:name="Xb344b1d6365d353de4f7d2b849f4e9826e74cef"/>
    <w:p>
      <w:pPr>
        <w:pStyle w:val="Heading1"/>
      </w:pPr>
      <w:r>
        <w:t xml:space="preserve">Quarterly Sales Report: Professional Speech Therapy Services in Ghana Accra</w:t>
      </w:r>
    </w:p>
    <w:bookmarkStart w:id="20" w:name="executive-summary"/>
    <w:p>
      <w:pPr>
        <w:pStyle w:val="Heading2"/>
      </w:pPr>
      <w:r>
        <w:t xml:space="preserve">Executive Summary</w:t>
      </w:r>
    </w:p>
    <w:p>
      <w:pPr>
        <w:pStyle w:val="FirstParagraph"/>
      </w:pPr>
      <w:r>
        <w:t xml:space="preserve">This comprehensive Sales Report analyzes the performance of professional Speech Therapy services across Ghana's capital city, Accra. The document details market trends, client acquisition metrics, service utilization patterns, and strategic recommendations for growth. As demand for specialized speech therapy continues to rise in Ghana Accra, this report underscores the critical role of certified Speech Therapist professionals in addressing communication disorders among children and adults. The data presented covers Q1-Q3 2023, revealing a 37% year-on-year increase in service uptake across Accra's urban centers.</w:t>
      </w:r>
    </w:p>
    <w:bookmarkEnd w:id="20"/>
    <w:bookmarkStart w:id="21" w:name="X874fb4bf98322c60581a274b242a5bbb9647257"/>
    <w:p>
      <w:pPr>
        <w:pStyle w:val="Heading2"/>
      </w:pPr>
      <w:r>
        <w:t xml:space="preserve">Market Context: Speech Therapy Demand in Ghana Accra</w:t>
      </w:r>
    </w:p>
    <w:p>
      <w:pPr>
        <w:pStyle w:val="FirstParagraph"/>
      </w:pPr>
      <w:r>
        <w:t xml:space="preserve">The landscape of speech therapy services in Ghana Accra has evolved significantly over the past five years. With rising awareness about developmental disorders, increased school enrollment, and government health initiatives targeting neurodevelopmental conditions, the need for qualified Speech Therapist professionals has become increasingly urgent. According to Ghana Health Service statistics, 15% of children in Accra require speech therapy interventions—yet only 28% have access to certified professionals. This gap represents a substantial market opportunity for accredited Speech Therapy providers operating in Ghana Accra.</w:t>
      </w:r>
    </w:p>
    <w:bookmarkEnd w:id="21"/>
    <w:bookmarkStart w:id="22" w:name="current-sales-performance-analysis"/>
    <w:p>
      <w:pPr>
        <w:pStyle w:val="Heading2"/>
      </w:pPr>
      <w:r>
        <w:t xml:space="preserve">Current Sales Performance Analysis</w:t>
      </w:r>
    </w:p>
    <w:p>
      <w:pPr>
        <w:pStyle w:val="FirstParagraph"/>
      </w:pPr>
      <w:r>
        <w:t xml:space="preserve">Our sales data from January to September 2023 demonstrates remarkable growth in client acquisition across Accra's key districts (Osu, Cantonments, Tema, and Airport). Key metrics include:</w:t>
      </w:r>
    </w:p>
    <w:p>
      <w:pPr>
        <w:numPr>
          <w:ilvl w:val="0"/>
          <w:numId w:val="1001"/>
        </w:numPr>
        <w:pStyle w:val="Compact"/>
      </w:pPr>
      <w:r>
        <w:rPr>
          <w:bCs/>
          <w:b/>
        </w:rPr>
        <w:t xml:space="preserve">Revenue Growth:</w:t>
      </w:r>
      <w:r>
        <w:t xml:space="preserve"> </w:t>
      </w:r>
      <w:r>
        <w:t xml:space="preserve">Total service revenue reached GH¢485,000 (up 37% YoY), with private pay clients contributing 62% of total sales</w:t>
      </w:r>
    </w:p>
    <w:p>
      <w:pPr>
        <w:numPr>
          <w:ilvl w:val="0"/>
          <w:numId w:val="1001"/>
        </w:numPr>
        <w:pStyle w:val="Compact"/>
      </w:pPr>
      <w:r>
        <w:rPr>
          <w:bCs/>
          <w:b/>
        </w:rPr>
        <w:t xml:space="preserve">Client Acquisition:</w:t>
      </w:r>
      <w:r>
        <w:t xml:space="preserve"> </w:t>
      </w:r>
      <w:r>
        <w:t xml:space="preserve">New client sign-ups increased by 41%, with Accra's suburban areas driving the highest growth (58% in Ga East Municipal)</w:t>
      </w:r>
    </w:p>
    <w:p>
      <w:pPr>
        <w:numPr>
          <w:ilvl w:val="0"/>
          <w:numId w:val="1001"/>
        </w:numPr>
        <w:pStyle w:val="Compact"/>
      </w:pPr>
      <w:r>
        <w:rPr>
          <w:bCs/>
          <w:b/>
        </w:rPr>
        <w:t xml:space="preserve">Service Packages:</w:t>
      </w:r>
      <w:r>
        <w:t xml:space="preserve"> </w:t>
      </w:r>
      <w:r>
        <w:t xml:space="preserve">"Child Development Package" (ages 3-8) accounted for 52% of sales, while "Adult Aphasia Rehabilitation" grew by 29% among Accra's aging population</w:t>
      </w:r>
    </w:p>
    <w:p>
      <w:pPr>
        <w:numPr>
          <w:ilvl w:val="0"/>
          <w:numId w:val="1001"/>
        </w:numPr>
        <w:pStyle w:val="Compact"/>
      </w:pPr>
      <w:r>
        <w:rPr>
          <w:bCs/>
          <w:b/>
        </w:rPr>
        <w:t xml:space="preserve">Retention Rate:</w:t>
      </w:r>
      <w:r>
        <w:t xml:space="preserve"> </w:t>
      </w:r>
      <w:r>
        <w:t xml:space="preserve">76% client retention rate—significantly above industry average—highlighting service quality in Ghana Accra</w:t>
      </w:r>
    </w:p>
    <w:p>
      <w:pPr>
        <w:pStyle w:val="FirstParagraph"/>
      </w:pPr>
      <w:r>
        <w:t xml:space="preserve">The sales pipeline in Ghana Accra shows strong momentum, with 127 new referrals from Accra-based pediatric clinics, hospitals (including Korle Bu and Ridge), and public schools. Notably, 34% of new clients were referred through our partnership with the Accra Metropolitan Assembly's Disability Support Program—a strategic move that has proven highly effective for client acquisition.</w:t>
      </w:r>
    </w:p>
    <w:bookmarkEnd w:id="22"/>
    <w:bookmarkStart w:id="23" w:name="Xf6e7bd9de0d8e9b3de399cd4eb3c804ac7bb610"/>
    <w:p>
      <w:pPr>
        <w:pStyle w:val="Heading2"/>
      </w:pPr>
      <w:r>
        <w:t xml:space="preserve">Target Demographics: Who Needs Speech Therapy in Accra?</w:t>
      </w:r>
    </w:p>
    <w:p>
      <w:pPr>
        <w:pStyle w:val="FirstParagraph"/>
      </w:pPr>
      <w:r>
        <w:t xml:space="preserve">The primary customer segments for Speech Therapy services in Ghana Accra are:</w:t>
      </w:r>
    </w:p>
    <w:p>
      <w:pPr>
        <w:numPr>
          <w:ilvl w:val="0"/>
          <w:numId w:val="1002"/>
        </w:numPr>
        <w:pStyle w:val="Compact"/>
      </w:pPr>
      <w:r>
        <w:rPr>
          <w:bCs/>
          <w:b/>
        </w:rPr>
        <w:t xml:space="preserve">Parents of Children with Developmental Delays:</w:t>
      </w:r>
      <w:r>
        <w:t xml:space="preserve"> </w:t>
      </w:r>
      <w:r>
        <w:t xml:space="preserve">68% of clients (ages 2-10) referred by pediatricians at Accra's major clinics</w:t>
      </w:r>
    </w:p>
    <w:p>
      <w:pPr>
        <w:numPr>
          <w:ilvl w:val="0"/>
          <w:numId w:val="1002"/>
        </w:numPr>
        <w:pStyle w:val="Compact"/>
      </w:pPr>
      <w:r>
        <w:rPr>
          <w:bCs/>
          <w:b/>
        </w:rPr>
        <w:t xml:space="preserve">Elderly Patients with Post-Stroke Conditions:</w:t>
      </w:r>
      <w:r>
        <w:t xml:space="preserve"> </w:t>
      </w:r>
      <w:r>
        <w:t xml:space="preserve">Fastest-growing segment (43% YoY growth), primarily from hospitals like Komfo Anokye Teaching Hospital</w:t>
      </w:r>
    </w:p>
    <w:p>
      <w:pPr>
        <w:numPr>
          <w:ilvl w:val="0"/>
          <w:numId w:val="1002"/>
        </w:numPr>
        <w:pStyle w:val="Compact"/>
      </w:pPr>
      <w:r>
        <w:rPr>
          <w:bCs/>
          <w:b/>
        </w:rPr>
        <w:t xml:space="preserve">Corporate Clients:</w:t>
      </w:r>
      <w:r>
        <w:t xml:space="preserve"> </w:t>
      </w:r>
      <w:r>
        <w:t xml:space="preserve">18 new business contracts with Accra-based companies for executive communication training</w:t>
      </w:r>
    </w:p>
    <w:p>
      <w:pPr>
        <w:pStyle w:val="FirstParagraph"/>
      </w:pPr>
      <w:r>
        <w:t xml:space="preserve">A critical insight from our Ghana Accra market research shows that parental awareness is the strongest driver of service adoption. In Accra's middle and upper-income neighborhoods (like Labone and Dansoman), 79% of parents now recognize speech therapy as essential for early childhood development—up from 52% in 2019. This cultural shift has directly translated to higher sales conversion rates for Speech Therapist services across the capital.</w:t>
      </w:r>
    </w:p>
    <w:bookmarkEnd w:id="23"/>
    <w:bookmarkStart w:id="24" w:name="market-challenges-strategic-response"/>
    <w:p>
      <w:pPr>
        <w:pStyle w:val="Heading2"/>
      </w:pPr>
      <w:r>
        <w:t xml:space="preserve">Market Challenges &amp; Strategic Response</w:t>
      </w:r>
    </w:p>
    <w:p>
      <w:pPr>
        <w:pStyle w:val="FirstParagraph"/>
      </w:pPr>
      <w:r>
        <w:t xml:space="preserve">Despite growth, significant challenges persist in Ghana Accra's speech therapy market:</w:t>
      </w:r>
    </w:p>
    <w:p>
      <w:pPr>
        <w:numPr>
          <w:ilvl w:val="0"/>
          <w:numId w:val="1003"/>
        </w:numPr>
        <w:pStyle w:val="Compact"/>
      </w:pPr>
      <w:r>
        <w:rPr>
          <w:bCs/>
          <w:b/>
        </w:rPr>
        <w:t xml:space="preserve">Professional Shortage:</w:t>
      </w:r>
      <w:r>
        <w:t xml:space="preserve"> </w:t>
      </w:r>
      <w:r>
        <w:t xml:space="preserve">Only 120 certified Speech Therapist professionals serve all of Greater Accra (vs. 58 million population). Our sales team reports a 9-month waiting list for new clients in Accra's central districts.</w:t>
      </w:r>
    </w:p>
    <w:p>
      <w:pPr>
        <w:numPr>
          <w:ilvl w:val="0"/>
          <w:numId w:val="1003"/>
        </w:numPr>
        <w:pStyle w:val="Compact"/>
      </w:pPr>
      <w:r>
        <w:rPr>
          <w:bCs/>
          <w:b/>
        </w:rPr>
        <w:t xml:space="preserve">Cultural Misconceptions:</w:t>
      </w:r>
      <w:r>
        <w:t xml:space="preserve"> </w:t>
      </w:r>
      <w:r>
        <w:t xml:space="preserve">Persistent belief that "speech issues are just shyness" in some communities delays treatment—requiring targeted educational campaigns.</w:t>
      </w:r>
    </w:p>
    <w:p>
      <w:pPr>
        <w:numPr>
          <w:ilvl w:val="0"/>
          <w:numId w:val="1003"/>
        </w:numPr>
        <w:pStyle w:val="Compact"/>
      </w:pPr>
      <w:r>
        <w:rPr>
          <w:bCs/>
          <w:b/>
        </w:rPr>
        <w:t xml:space="preserve">Payment Barriers:</w:t>
      </w:r>
      <w:r>
        <w:t xml:space="preserve"> </w:t>
      </w:r>
      <w:r>
        <w:t xml:space="preserve">42% of low-income families cannot afford private services, though our Ghana Accra sliding-scale program has increased accessibility by 33%.</w:t>
      </w:r>
    </w:p>
    <w:p>
      <w:pPr>
        <w:pStyle w:val="FirstParagraph"/>
      </w:pPr>
      <w:r>
        <w:t xml:space="preserve">To address these, we've implemented three key strategies:</w:t>
      </w:r>
    </w:p>
    <w:p>
      <w:pPr>
        <w:numPr>
          <w:ilvl w:val="0"/>
          <w:numId w:val="1004"/>
        </w:numPr>
        <w:pStyle w:val="Compact"/>
      </w:pPr>
      <w:r>
        <w:rPr>
          <w:bCs/>
          <w:b/>
        </w:rPr>
        <w:t xml:space="preserve">Accra Community Outreach Program:</w:t>
      </w:r>
      <w:r>
        <w:t xml:space="preserve"> </w:t>
      </w:r>
      <w:r>
        <w:t xml:space="preserve">Free monthly workshops at community centers (including Nima and Jamestown) to educate parents—resulting in 157 new leads in Q3</w:t>
      </w:r>
    </w:p>
    <w:p>
      <w:pPr>
        <w:numPr>
          <w:ilvl w:val="0"/>
          <w:numId w:val="1004"/>
        </w:numPr>
        <w:pStyle w:val="Compact"/>
      </w:pPr>
      <w:r>
        <w:rPr>
          <w:bCs/>
          <w:b/>
        </w:rPr>
        <w:t xml:space="preserve">Partnerships with Accra Schools:</w:t>
      </w:r>
      <w:r>
        <w:t xml:space="preserve"> </w:t>
      </w:r>
      <w:r>
        <w:t xml:space="preserve">Contracted with 42 public schools for early screening, directly generating 89 referral clients</w:t>
      </w:r>
    </w:p>
    <w:p>
      <w:pPr>
        <w:numPr>
          <w:ilvl w:val="0"/>
          <w:numId w:val="1004"/>
        </w:numPr>
        <w:pStyle w:val="Compact"/>
      </w:pPr>
      <w:r>
        <w:rPr>
          <w:bCs/>
          <w:b/>
        </w:rPr>
        <w:t xml:space="preserve">Digital Access Initiative:</w:t>
      </w:r>
      <w:r>
        <w:t xml:space="preserve"> </w:t>
      </w:r>
      <w:r>
        <w:t xml:space="preserve">Launched mobile app for appointment scheduling and home exercises—used by 63% of Accra-based clients</w:t>
      </w:r>
    </w:p>
    <w:bookmarkEnd w:id="24"/>
    <w:bookmarkStart w:id="25" w:name="Xe811befc325987655322f0217664f49b0cf7cdc"/>
    <w:p>
      <w:pPr>
        <w:pStyle w:val="Heading2"/>
      </w:pPr>
      <w:r>
        <w:t xml:space="preserve">Growth Recommendations for Ghana Accra Market</w:t>
      </w:r>
    </w:p>
    <w:p>
      <w:pPr>
        <w:pStyle w:val="FirstParagraph"/>
      </w:pPr>
      <w:r>
        <w:t xml:space="preserve">Based on this Sales Report, we recommend the following priority actions:</w:t>
      </w:r>
    </w:p>
    <w:p>
      <w:pPr>
        <w:numPr>
          <w:ilvl w:val="0"/>
          <w:numId w:val="1005"/>
        </w:numPr>
        <w:pStyle w:val="Compact"/>
      </w:pPr>
      <w:r>
        <w:rPr>
          <w:bCs/>
          <w:b/>
        </w:rPr>
        <w:t xml:space="preserve">Expand Clinical Capacity in Accra's High-Demand Zones:</w:t>
      </w:r>
      <w:r>
        <w:t xml:space="preserve"> </w:t>
      </w:r>
      <w:r>
        <w:t xml:space="preserve">Open new clinics in Osu and Airport Area to reduce wait times—projected to capture 22% additional market share</w:t>
      </w:r>
    </w:p>
    <w:p>
      <w:pPr>
        <w:numPr>
          <w:ilvl w:val="0"/>
          <w:numId w:val="1005"/>
        </w:numPr>
        <w:pStyle w:val="Compact"/>
      </w:pPr>
      <w:r>
        <w:rPr>
          <w:bCs/>
          <w:b/>
        </w:rPr>
        <w:t xml:space="preserve">Leverage Government Partnerships:</w:t>
      </w:r>
      <w:r>
        <w:t xml:space="preserve"> </w:t>
      </w:r>
      <w:r>
        <w:t xml:space="preserve">Pursue contract with Ghana Health Service for public sector speech therapy services, estimated at GH¢1.8M annual revenue opportunity</w:t>
      </w:r>
    </w:p>
    <w:p>
      <w:pPr>
        <w:numPr>
          <w:ilvl w:val="0"/>
          <w:numId w:val="1005"/>
        </w:numPr>
        <w:pStyle w:val="Compact"/>
      </w:pPr>
      <w:r>
        <w:rPr>
          <w:bCs/>
          <w:b/>
        </w:rPr>
        <w:t xml:space="preserve">Develop Insurance Partnerships:</w:t>
      </w:r>
      <w:r>
        <w:t xml:space="preserve"> </w:t>
      </w:r>
      <w:r>
        <w:t xml:space="preserve">Negotiate coverage with major Accra-based insurers (e.g., Old Mutual, Sanlam) to make services affordable for 70% of the population</w:t>
      </w:r>
    </w:p>
    <w:p>
      <w:pPr>
        <w:numPr>
          <w:ilvl w:val="0"/>
          <w:numId w:val="1005"/>
        </w:numPr>
        <w:pStyle w:val="Compact"/>
      </w:pPr>
      <w:r>
        <w:rPr>
          <w:bCs/>
          <w:b/>
        </w:rPr>
        <w:t xml:space="preserve">Certification Training Program:</w:t>
      </w:r>
      <w:r>
        <w:t xml:space="preserve"> </w:t>
      </w:r>
      <w:r>
        <w:t xml:space="preserve">Collaborate with University of Ghana to establish Speech Therapy training—addressing the national professional shortage that directly impacts our sales potential</w:t>
      </w:r>
    </w:p>
    <w:bookmarkEnd w:id="25"/>
    <w:bookmarkStart w:id="26" w:name="X884779c128c2150cb037f83be4ef7e4fa84a301"/>
    <w:p>
      <w:pPr>
        <w:pStyle w:val="Heading2"/>
      </w:pPr>
      <w:r>
        <w:t xml:space="preserve">Conclusion: The Future of Speech Therapy in Ghana Accra</w:t>
      </w:r>
    </w:p>
    <w:p>
      <w:pPr>
        <w:pStyle w:val="FirstParagraph"/>
      </w:pPr>
      <w:r>
        <w:t xml:space="preserve">This Sales Report confirms that speech therapy services are no longer a niche offering but an essential healthcare need in Ghana Accra. The 37% annual growth trajectory demonstrates clear market validation for certified Speech Therapist professionals operating within Accra's urban landscape. As government initiatives expand disability support and parental awareness continues to grow, the sales opportunity will only intensify.</w:t>
      </w:r>
    </w:p>
    <w:p>
      <w:pPr>
        <w:pStyle w:val="BodyText"/>
      </w:pPr>
      <w:r>
        <w:t xml:space="preserve">Crucially, our data shows that accessibility drives adoption: For every 10% reduction in service costs (through insurance partnerships or sliding scales), client acquisition increases by 23% in Ghana Accra. This presents a clear path to sustainable growth while fulfilling our mission to serve all communities across the capital.</w:t>
      </w:r>
    </w:p>
    <w:p>
      <w:pPr>
        <w:pStyle w:val="BodyText"/>
      </w:pPr>
      <w:r>
        <w:t xml:space="preserve">With strategic expansion into underserved Accra districts and deeper integration with healthcare systems, our Speech Therapy business is positioned to capture over 40% of the accessible market by 2025. The Sales Report underscores that investing in both clinical capacity and community education remains paramount for realizing this potential. As Ghana Accra continues its journey toward improved health outcomes, our certified Speech Therapist professionals stand at the forefront of transforming communication disorders into opportunities for development.</w:t>
      </w:r>
    </w:p>
    <w:p>
      <w:pPr>
        <w:pStyle w:val="BodyText"/>
      </w:pPr>
      <w:r>
        <w:rPr>
          <w:bCs/>
          <w:b/>
        </w:rPr>
        <w:t xml:space="preserve">Prepared by:</w:t>
      </w:r>
      <w:r>
        <w:t xml:space="preserve"> </w:t>
      </w:r>
      <w:r>
        <w:t xml:space="preserve">National Speech Therapy Solutions |</w:t>
      </w:r>
      <w:r>
        <w:t xml:space="preserve"> </w:t>
      </w:r>
      <w:r>
        <w:rPr>
          <w:bCs/>
          <w:b/>
        </w:rPr>
        <w:t xml:space="preserve">Date:</w:t>
      </w:r>
      <w:r>
        <w:t xml:space="preserve"> </w:t>
      </w:r>
      <w:r>
        <w:t xml:space="preserve">October 26, 2023 |</w:t>
      </w:r>
      <w:r>
        <w:t xml:space="preserve"> </w:t>
      </w:r>
      <w:r>
        <w:rPr>
          <w:bCs/>
          <w:b/>
        </w:rPr>
        <w:t xml:space="preserve">Report Scope:</w:t>
      </w:r>
      <w:r>
        <w:t xml:space="preserve"> </w:t>
      </w:r>
      <w:r>
        <w:t xml:space="preserve">Ghana Accra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Ghana Accra</dc:title>
  <dc:creator/>
  <dc:language>en</dc:language>
  <cp:keywords/>
  <dcterms:created xsi:type="dcterms:W3CDTF">2026-07-23T10:42:17Z</dcterms:created>
  <dcterms:modified xsi:type="dcterms:W3CDTF">2026-07-23T10:42:17Z</dcterms:modified>
</cp:coreProperties>
</file>

<file path=docProps/custom.xml><?xml version="1.0" encoding="utf-8"?>
<Properties xmlns="http://schemas.openxmlformats.org/officeDocument/2006/custom-properties" xmlns:vt="http://schemas.openxmlformats.org/officeDocument/2006/docPropsVTypes"/>
</file>