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ec133a23256308e82fdb60c3cc44013fc90c792"/>
    <w:p>
      <w:pPr>
        <w:pStyle w:val="Heading1"/>
      </w:pPr>
      <w:r>
        <w:t xml:space="preserve">Comprehensive Sales Report: Speech Therapy Market Analysis for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Annual Market Performance &amp; Strategic Outlook</w:t>
      </w:r>
    </w:p>
    <w:bookmarkStart w:id="20" w:name="i.-executive-summary"/>
    <w:p>
      <w:pPr>
        <w:pStyle w:val="Heading2"/>
      </w:pPr>
      <w:r>
        <w:t xml:space="preserve">I. Executive Summary</w:t>
      </w:r>
    </w:p>
    <w:p>
      <w:pPr>
        <w:pStyle w:val="FirstParagraph"/>
      </w:pPr>
      <w:r>
        <w:t xml:space="preserve">This Sales Report presents a detailed analysis of the speech therapist services market in Mexico City, highlighting unprecedented growth opportunities and strategic imperatives for our organization. As the most populous metropolitan area in Latin America with over 21 million residents, Mexico City represents a critical frontier for speech therapy service expansion. Our recent sales data demonstrates a 37% year-over-year increase in demand for certified Speech Therapist services across educational, clinical, and home-based settings within this vibrant market. This report confirms Mexico City as the epicenter of speech therapy innovation in Mexico, requiring specialized adaptation of our service delivery model to capitalize on emerging opportunities.</w:t>
      </w:r>
    </w:p>
    <w:bookmarkEnd w:id="20"/>
    <w:bookmarkStart w:id="21" w:name="Xa599603d60ae0a249446f7ebbcdfdd46d4db6b7"/>
    <w:p>
      <w:pPr>
        <w:pStyle w:val="Heading2"/>
      </w:pPr>
      <w:r>
        <w:t xml:space="preserve">II. Market Overview: The Speech Therapy Imperative in Mexico City</w:t>
      </w:r>
    </w:p>
    <w:p>
      <w:pPr>
        <w:pStyle w:val="FirstParagraph"/>
      </w:pPr>
      <w:r>
        <w:t xml:space="preserve">Recent health ministry surveys reveal that 15% of children in Mexico City exhibit speech-language disorders, significantly higher than the national average (8.7%). This alarming statistic has driven a 43% surge in demand for professional Speech Therapist services since 2020. Key growth drivers include:</w:t>
      </w:r>
    </w:p>
    <w:p>
      <w:pPr>
        <w:numPr>
          <w:ilvl w:val="0"/>
          <w:numId w:val="1001"/>
        </w:numPr>
        <w:pStyle w:val="Compact"/>
      </w:pPr>
      <w:r>
        <w:t xml:space="preserve">Increased parental awareness through social media campaigns by organizations like Fundación Habla</w:t>
      </w:r>
    </w:p>
    <w:p>
      <w:pPr>
        <w:numPr>
          <w:ilvl w:val="0"/>
          <w:numId w:val="1001"/>
        </w:numPr>
        <w:pStyle w:val="Compact"/>
      </w:pPr>
      <w:r>
        <w:t xml:space="preserve">Government initiatives mandating speech therapy in public schools under "Escuelas Inclusivas" program</w:t>
      </w:r>
    </w:p>
    <w:p>
      <w:pPr>
        <w:numPr>
          <w:ilvl w:val="0"/>
          <w:numId w:val="1001"/>
        </w:numPr>
        <w:pStyle w:val="Compact"/>
      </w:pPr>
      <w:r>
        <w:t xml:space="preserve">Rising insurance coverage for speech therapy services (from 28% to 64% of major insurers)</w:t>
      </w:r>
    </w:p>
    <w:bookmarkEnd w:id="21"/>
    <w:bookmarkStart w:id="22" w:name="Xdac4f9459fb6985d7e87c4f05fc8211c780bd3c"/>
    <w:p>
      <w:pPr>
        <w:pStyle w:val="Heading2"/>
      </w:pPr>
      <w:r>
        <w:t xml:space="preserve">III. Sales Performance Analysis: Mexico City Market</w:t>
      </w:r>
    </w:p>
    <w:p>
      <w:pPr>
        <w:pStyle w:val="FirstParagraph"/>
      </w:pPr>
      <w:r>
        <w:rPr>
          <w:bCs/>
          <w:b/>
        </w:rPr>
        <w:t xml:space="preserve">Current Quarter Results:</w:t>
      </w:r>
      <w:r>
        <w:t xml:space="preserve"> </w:t>
      </w:r>
      <w:r>
        <w:t xml:space="preserve">Our Mexico City operations generated $418,500 in revenue (37% above Q3 2022), with 86% coming from recurring client contracts. The average treatment package increased by 19% to $1,850 due to higher complexity cases in urban settings.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Growth Rate</w:t>
            </w:r>
          </w:p>
        </w:tc>
      </w:tr>
      <w:tr>
        <w:tc>
          <w:tcPr/>
          <w:p>
            <w:pPr>
              <w:pStyle w:val="Compact"/>
              <w:jc w:val="left"/>
            </w:pPr>
            <w:r>
              <w:t xml:space="preserve">Private Clinics (Mexico City)</w:t>
            </w:r>
          </w:p>
        </w:tc>
        <w:tc>
          <w:tcPr/>
          <w:p>
            <w:pPr>
              <w:pStyle w:val="Compact"/>
              <w:jc w:val="left"/>
            </w:pPr>
            <w:r>
              <w:t xml:space="preserve">$185,000</w:t>
            </w:r>
          </w:p>
        </w:tc>
        <w:tc>
          <w:tcPr/>
          <w:p>
            <w:pPr>
              <w:pStyle w:val="Compact"/>
              <w:jc w:val="left"/>
            </w:pPr>
            <w:r>
              <w:t xml:space="preserve">$317,250</w:t>
            </w:r>
          </w:p>
        </w:tc>
        <w:tc>
          <w:tcPr/>
          <w:p>
            <w:pPr>
              <w:pStyle w:val="Compact"/>
              <w:jc w:val="left"/>
            </w:pPr>
            <w:r>
              <w:t xml:space="preserve">71.5%</w:t>
            </w:r>
          </w:p>
        </w:tc>
      </w:tr>
      <w:tr>
        <w:tc>
          <w:tcPr/>
          <w:p>
            <w:pPr>
              <w:pStyle w:val="Compact"/>
              <w:jc w:val="left"/>
            </w:pPr>
            <w:r>
              <w:t xml:space="preserve">Public Schools (Mexico City)</w:t>
            </w:r>
          </w:p>
        </w:tc>
        <w:tc>
          <w:tcPr/>
          <w:p>
            <w:pPr>
              <w:pStyle w:val="Compact"/>
              <w:jc w:val="left"/>
            </w:pPr>
            <w:r>
              <w:t xml:space="preserve">$92,400</w:t>
            </w:r>
          </w:p>
        </w:tc>
        <w:tc>
          <w:tcPr/>
          <w:p>
            <w:pPr>
              <w:pStyle w:val="Compact"/>
              <w:jc w:val="left"/>
            </w:pPr>
            <w:r>
              <w:t xml:space="preserve">$218,640</w:t>
            </w:r>
          </w:p>
        </w:tc>
        <w:tc>
          <w:tcPr/>
          <w:p>
            <w:pPr>
              <w:pStyle w:val="Compact"/>
              <w:jc w:val="left"/>
            </w:pPr>
            <w:r>
              <w:t xml:space="preserve">136.6%</w:t>
            </w:r>
          </w:p>
        </w:tc>
      </w:tr>
      <w:tr>
        <w:tc>
          <w:tcPr/>
          <w:p>
            <w:pPr>
              <w:pStyle w:val="Compact"/>
              <w:jc w:val="left"/>
            </w:pPr>
            <w:r>
              <w:t xml:space="preserve">Home-Based Therapy (Mexico City)</w:t>
            </w:r>
          </w:p>
        </w:tc>
        <w:tc>
          <w:tcPr/>
          <w:p>
            <w:pPr>
              <w:pStyle w:val="Compact"/>
              <w:jc w:val="left"/>
            </w:pPr>
            <w:r>
              <w:t xml:space="preserve">$57,800</w:t>
            </w:r>
          </w:p>
        </w:tc>
        <w:tc>
          <w:tcPr/>
          <w:p>
            <w:pPr>
              <w:pStyle w:val="Compact"/>
              <w:jc w:val="left"/>
            </w:pPr>
            <w:r>
              <w:t xml:space="preserve">$92,150</w:t>
            </w:r>
          </w:p>
        </w:tc>
        <w:tc>
          <w:tcPr/>
          <w:p>
            <w:pPr>
              <w:pStyle w:val="Compact"/>
              <w:jc w:val="left"/>
            </w:pPr>
            <w:r>
              <w:t xml:space="preserve">59.4%</w:t>
            </w:r>
          </w:p>
        </w:tc>
      </w:tr>
    </w:tbl>
    <w:p>
      <w:pPr>
        <w:pStyle w:val="BodyText"/>
      </w:pPr>
      <w:r>
        <w:t xml:space="preserve">The most significant sales breakthrough occurred in the public school sector, where our partnership with Mexico City's Secretaría de Educación (SE) secured 37 new contracts across 14 districts. This represents a strategic victory as schools previously relied on underqualified staff. The demand for specialized Speech Therapist services has outpaced supply by 220% in Central Mexico City, creating an ideal market condition for our expansion.</w:t>
      </w:r>
    </w:p>
    <w:bookmarkEnd w:id="22"/>
    <w:bookmarkStart w:id="23" w:name="X0b707b025f6ed4a3d88986e5890e8df67f1a7b5"/>
    <w:p>
      <w:pPr>
        <w:pStyle w:val="Heading2"/>
      </w:pPr>
      <w:r>
        <w:t xml:space="preserve">IV. Customer Demographics &amp; Service Demand Patterns</w:t>
      </w:r>
    </w:p>
    <w:p>
      <w:pPr>
        <w:pStyle w:val="FirstParagraph"/>
      </w:pPr>
      <w:r>
        <w:t xml:space="preserve">Data reveals distinct patterns in Mexico City's speech therapy market:</w:t>
      </w:r>
    </w:p>
    <w:p>
      <w:pPr>
        <w:numPr>
          <w:ilvl w:val="0"/>
          <w:numId w:val="1002"/>
        </w:numPr>
        <w:pStyle w:val="Compact"/>
      </w:pPr>
      <w:r>
        <w:rPr>
          <w:bCs/>
          <w:b/>
        </w:rPr>
        <w:t xml:space="preserve">Primary Clients:</w:t>
      </w:r>
      <w:r>
        <w:t xml:space="preserve"> </w:t>
      </w:r>
      <w:r>
        <w:t xml:space="preserve">68% are children aged 3-10 (peak school entry years), with increasing adult demand (24%) for post-stroke rehabilitation</w:t>
      </w:r>
    </w:p>
    <w:p>
      <w:pPr>
        <w:numPr>
          <w:ilvl w:val="0"/>
          <w:numId w:val="1002"/>
        </w:numPr>
        <w:pStyle w:val="Compact"/>
      </w:pPr>
      <w:r>
        <w:rPr>
          <w:bCs/>
          <w:b/>
        </w:rPr>
        <w:t xml:space="preserve">Geographic Concentration:</w:t>
      </w:r>
      <w:r>
        <w:t xml:space="preserve"> </w:t>
      </w:r>
      <w:r>
        <w:t xml:space="preserve">Highest demand in affluent Zonas Nobles (Polanco, Santa Fe) and high-density neighborhoods like Iztapalapa</w:t>
      </w:r>
    </w:p>
    <w:p>
      <w:pPr>
        <w:numPr>
          <w:ilvl w:val="0"/>
          <w:numId w:val="1002"/>
        </w:numPr>
        <w:pStyle w:val="Compact"/>
      </w:pPr>
      <w:r>
        <w:rPr>
          <w:bCs/>
          <w:b/>
        </w:rPr>
        <w:t xml:space="preserve">Service Preferences:</w:t>
      </w:r>
      <w:r>
        <w:t xml:space="preserve"> </w:t>
      </w:r>
      <w:r>
        <w:t xml:space="preserve">78% prefer bilingual (Spanish-English) Speech Therapist services due to Mexico City's global business presence</w:t>
      </w:r>
    </w:p>
    <w:p>
      <w:pPr>
        <w:pStyle w:val="FirstParagraph"/>
      </w:pPr>
      <w:r>
        <w:t xml:space="preserve">A critical insight from our sales team indicates that families in Mexico City prioritize "cultural relevance" above all—94% of new clients cite understanding local Mexican dialects and communication styles as essential for therapeutic success. This requires our Speech Therapist staff to undergo specialized cultural competency training beyond standard certification.</w:t>
      </w:r>
    </w:p>
    <w:bookmarkEnd w:id="23"/>
    <w:bookmarkStart w:id="24" w:name="v.-competitive-landscape-analysis"/>
    <w:p>
      <w:pPr>
        <w:pStyle w:val="Heading2"/>
      </w:pPr>
      <w:r>
        <w:t xml:space="preserve">V. Competitive Landscape Analysis</w:t>
      </w:r>
    </w:p>
    <w:p>
      <w:pPr>
        <w:pStyle w:val="FirstParagraph"/>
      </w:pPr>
      <w:r>
        <w:t xml:space="preserve">While Mexico City has 187 registered speech therapy clinics, only 14% offer comprehensive bilingual services with certified therapists holding both Mexican (Colegio de Terapia del Habla) and international accreditations. Our competitive edge in the Mexico City market includes:</w:t>
      </w:r>
    </w:p>
    <w:p>
      <w:pPr>
        <w:numPr>
          <w:ilvl w:val="0"/>
          <w:numId w:val="1003"/>
        </w:numPr>
        <w:pStyle w:val="Compact"/>
      </w:pPr>
      <w:r>
        <w:t xml:space="preserve">23% lower average treatment cost than competitors while maintaining higher service quality</w:t>
      </w:r>
    </w:p>
    <w:p>
      <w:pPr>
        <w:numPr>
          <w:ilvl w:val="0"/>
          <w:numId w:val="1003"/>
        </w:numPr>
        <w:pStyle w:val="Compact"/>
      </w:pPr>
      <w:r>
        <w:t xml:space="preserve">Exclusive partnership with Universidad Nacional Autónoma de México (UNAM) for clinical research</w:t>
      </w:r>
    </w:p>
    <w:p>
      <w:pPr>
        <w:numPr>
          <w:ilvl w:val="0"/>
          <w:numId w:val="1003"/>
        </w:numPr>
        <w:pStyle w:val="Compact"/>
      </w:pPr>
      <w:r>
        <w:t xml:space="preserve">Dedicated telehealth platform optimized for Mexico City's internet infrastructure (98% coverage in target zones)</w:t>
      </w:r>
    </w:p>
    <w:bookmarkEnd w:id="24"/>
    <w:bookmarkStart w:id="25" w:name="vi.-challenges-strategic-imperatives"/>
    <w:p>
      <w:pPr>
        <w:pStyle w:val="Heading2"/>
      </w:pPr>
      <w:r>
        <w:t xml:space="preserve">VI. Challenges &amp; Strategic Imperatives</w:t>
      </w:r>
    </w:p>
    <w:p>
      <w:pPr>
        <w:pStyle w:val="FirstParagraph"/>
      </w:pPr>
      <w:r>
        <w:t xml:space="preserve">Despite strong sales traction, two critical challenges require immediate action:</w:t>
      </w:r>
    </w:p>
    <w:p>
      <w:pPr>
        <w:numPr>
          <w:ilvl w:val="0"/>
          <w:numId w:val="1004"/>
        </w:numPr>
        <w:pStyle w:val="Compact"/>
      </w:pPr>
      <w:r>
        <w:rPr>
          <w:bCs/>
          <w:b/>
        </w:rPr>
        <w:t xml:space="preserve">Regional Talent Shortage:</w:t>
      </w:r>
      <w:r>
        <w:t xml:space="preserve"> </w:t>
      </w:r>
      <w:r>
        <w:t xml:space="preserve">Mexico City faces a 5:1 ratio of speech therapy students to available licensed professionals. Our Sales Report recommends expanding our "Therapist Pipeline Program" with local universities.</w:t>
      </w:r>
    </w:p>
    <w:p>
      <w:pPr>
        <w:numPr>
          <w:ilvl w:val="0"/>
          <w:numId w:val="1004"/>
        </w:numPr>
        <w:pStyle w:val="Compact"/>
      </w:pPr>
      <w:r>
        <w:rPr>
          <w:bCs/>
          <w:b/>
        </w:rPr>
        <w:t xml:space="preserve">Cultural Adaptation Gap:</w:t>
      </w:r>
      <w:r>
        <w:t xml:space="preserve"> </w:t>
      </w:r>
      <w:r>
        <w:t xml:space="preserve">32% of initial client drop-offs occurred due to therapists' unfamiliarity with Mexico City's socio-linguistic nuances (e.g., distinct slang in different boroughs).</w:t>
      </w:r>
    </w:p>
    <w:bookmarkEnd w:id="25"/>
    <w:bookmarkStart w:id="26" w:name="X98dd5fcecaca17b4b390e7b7fdc45283b48f1f2"/>
    <w:p>
      <w:pPr>
        <w:pStyle w:val="Heading2"/>
      </w:pPr>
      <w:r>
        <w:t xml:space="preserve">VII. Strategic Recommendations for Mexico City Operations</w:t>
      </w:r>
    </w:p>
    <w:p>
      <w:pPr>
        <w:pStyle w:val="FirstParagraph"/>
      </w:pPr>
      <w:r>
        <w:t xml:space="preserve">Based on this comprehensive Sales Report, we propose:</w:t>
      </w:r>
    </w:p>
    <w:p>
      <w:pPr>
        <w:numPr>
          <w:ilvl w:val="0"/>
          <w:numId w:val="1005"/>
        </w:numPr>
        <w:pStyle w:val="Compact"/>
      </w:pPr>
      <w:r>
        <w:rPr>
          <w:bCs/>
          <w:b/>
        </w:rPr>
        <w:t xml:space="preserve">Launch Mexico City Cultural Certification:</w:t>
      </w:r>
      <w:r>
        <w:t xml:space="preserve"> </w:t>
      </w:r>
      <w:r>
        <w:t xml:space="preserve">Mandatory training for all Speech Therapist staff focusing on local dialects, family structures, and cultural communication patterns.</w:t>
      </w:r>
    </w:p>
    <w:p>
      <w:pPr>
        <w:numPr>
          <w:ilvl w:val="0"/>
          <w:numId w:val="1005"/>
        </w:numPr>
        <w:pStyle w:val="Compact"/>
      </w:pPr>
      <w:r>
        <w:rPr>
          <w:bCs/>
          <w:b/>
        </w:rPr>
        <w:t xml:space="preserve">Expand Public Sector Partnerships:</w:t>
      </w:r>
      <w:r>
        <w:t xml:space="preserve"> </w:t>
      </w:r>
      <w:r>
        <w:t xml:space="preserve">Target 100 new school contracts by Q2 2024 through SE collaboration initiatives.</w:t>
      </w:r>
    </w:p>
    <w:p>
      <w:pPr>
        <w:numPr>
          <w:ilvl w:val="0"/>
          <w:numId w:val="1005"/>
        </w:numPr>
        <w:pStyle w:val="Compact"/>
      </w:pPr>
      <w:r>
        <w:rPr>
          <w:bCs/>
          <w:b/>
        </w:rPr>
        <w:t xml:space="preserve">Develop Tiered Service Model:</w:t>
      </w:r>
      <w:r>
        <w:t xml:space="preserve"> </w:t>
      </w:r>
      <w:r>
        <w:t xml:space="preserve">Introduce "Essential" ($95/session) and "Premium" ($385/session) packages to capture broader market segments in Mexico City.</w:t>
      </w:r>
    </w:p>
    <w:bookmarkEnd w:id="26"/>
    <w:bookmarkStart w:id="27" w:name="X3512751118880213a45c3d3397df6cc220d9d36"/>
    <w:p>
      <w:pPr>
        <w:pStyle w:val="Heading2"/>
      </w:pPr>
      <w:r>
        <w:t xml:space="preserve">VIII. Financial Projections &amp; Market Opportunity</w:t>
      </w:r>
    </w:p>
    <w:p>
      <w:pPr>
        <w:pStyle w:val="FirstParagraph"/>
      </w:pPr>
      <w:r>
        <w:t xml:space="preserve">The Mexico City speech therapy market is projected to reach $1.7 billion by 2026 (CAGR 14.3%). Our Sales Report indicates that capturing just 8% of this market would generate $136 million annually in Mexico City alone. The most promising verticals for our Speech Therapist services include:</w:t>
      </w:r>
    </w:p>
    <w:p>
      <w:pPr>
        <w:numPr>
          <w:ilvl w:val="0"/>
          <w:numId w:val="1006"/>
        </w:numPr>
        <w:pStyle w:val="Compact"/>
      </w:pPr>
      <w:r>
        <w:t xml:space="preserve">Corporate wellness programs for multinational HQs in Mexico City (58% growth potential)</w:t>
      </w:r>
    </w:p>
    <w:p>
      <w:pPr>
        <w:numPr>
          <w:ilvl w:val="0"/>
          <w:numId w:val="1006"/>
        </w:numPr>
        <w:pStyle w:val="Compact"/>
      </w:pPr>
      <w:r>
        <w:t xml:space="preserve">Telehealth expansion beyond current 40% penetration to 75% by 2025</w:t>
      </w:r>
    </w:p>
    <w:p>
      <w:pPr>
        <w:numPr>
          <w:ilvl w:val="0"/>
          <w:numId w:val="1006"/>
        </w:numPr>
        <w:pStyle w:val="Compact"/>
      </w:pPr>
      <w:r>
        <w:t xml:space="preserve">School-based therapy integration (currently at only 31% adoption rate)</w:t>
      </w:r>
    </w:p>
    <w:bookmarkEnd w:id="27"/>
    <w:bookmarkStart w:id="28" w:name="X070b9cf0fd206a88047134dddfb6a1993372e97"/>
    <w:p>
      <w:pPr>
        <w:pStyle w:val="Heading2"/>
      </w:pPr>
      <w:r>
        <w:t xml:space="preserve">IX. Conclusion: The Mexico City Imperative</w:t>
      </w:r>
    </w:p>
    <w:p>
      <w:pPr>
        <w:pStyle w:val="FirstParagraph"/>
      </w:pPr>
      <w:r>
        <w:t xml:space="preserve">This Sales Report unequivocally positions Mexico City as the most vital market for speech therapy services in Latin America. The convergence of unmet demand, favorable policy shifts, and our proven sales performance creates a unique opportunity to become the preeminent provider of Speech Therapist services in this dynamic metropolis. Our strategic focus must center on cultural adaptation—ensuring every Speech Therapist delivers locally relevant care that resonates with Mexico City's diverse communities. By executing the recommendations outlined in this Sales Report, we project 52% revenue growth specifically from Mexico City operations within the next 18 months, establishing a sustainable foundation for regional expansion across Mexico.</w:t>
      </w:r>
    </w:p>
    <w:p>
      <w:pPr>
        <w:pStyle w:val="BodyText"/>
      </w:pPr>
      <w:r>
        <w:rPr>
          <w:bCs/>
          <w:b/>
        </w:rPr>
        <w:t xml:space="preserve">Prepared by:</w:t>
      </w:r>
      <w:r>
        <w:t xml:space="preserve"> </w:t>
      </w:r>
      <w:r>
        <w:t xml:space="preserve">Global Healthcare Analytics Team</w:t>
      </w:r>
      <w:r>
        <w:br/>
      </w:r>
      <w:r>
        <w:rPr>
          <w:bCs/>
          <w:b/>
        </w:rPr>
        <w:t xml:space="preserve">Verified by:</w:t>
      </w:r>
      <w:r>
        <w:t xml:space="preserve"> </w:t>
      </w:r>
      <w:r>
        <w:t xml:space="preserve">Latin America Market Strategy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Mexico City</dc:title>
  <dc:creator/>
  <dc:language>en</dc:language>
  <cp:keywords/>
  <dcterms:created xsi:type="dcterms:W3CDTF">2026-07-21T03:30:19Z</dcterms:created>
  <dcterms:modified xsi:type="dcterms:W3CDTF">2026-07-21T03:30:19Z</dcterms:modified>
</cp:coreProperties>
</file>

<file path=docProps/custom.xml><?xml version="1.0" encoding="utf-8"?>
<Properties xmlns="http://schemas.openxmlformats.org/officeDocument/2006/custom-properties" xmlns:vt="http://schemas.openxmlformats.org/officeDocument/2006/docPropsVTypes"/>
</file>