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6" w:name="X2ce65e34536d8987b0e499dca28264907900f0e"/>
    <w:p>
      <w:pPr>
        <w:pStyle w:val="Heading1"/>
      </w:pPr>
      <w:r>
        <w:t xml:space="preserve">Sales Report: Speech Therapist Services in Islamabad, Pakistan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Region:</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performance of our Speech Therapist service portfolio across Islamabad, Pakistan during Q3 2023. The demand for specialized speech therapy has surged by 47% compared to Q2, establishing Islamabad as Pakistan's fastest-growing market for speech therapy services. Our sales team achieved a record-breaking revenue of PKR 18.7 million in the quarter, reflecting a strategic shift toward high-value therapeutic packages tailored to Pakistan's cultural and linguistic context. This growth underscores the critical need for qualified Speech Therapists in Pakistan Islamabad, where awareness about communication disorders remains significantly underdeveloped yet rapidly evolving.</w:t>
      </w:r>
    </w:p>
    <w:p>
      <w:pPr>
        <w:pStyle w:val="BodyText"/>
      </w:pPr>
      <w:r>
        <w:rPr>
          <w:bCs/>
          <w:b/>
        </w:rPr>
        <w:t xml:space="preserve">Key Achievement:</w:t>
      </w:r>
      <w:r>
        <w:t xml:space="preserve"> </w:t>
      </w:r>
      <w:r>
        <w:t xml:space="preserve">Secured contracts with 12 new educational institutions across Islamabad including Bahria University, Fazaia College, and National Institute of Child Health (NICH), representing a 35% increase in institutional partnerships. These agreements collectively generate PKR 7.2 million in annual recurring revenue.</w:t>
      </w:r>
    </w:p>
    <w:bookmarkEnd w:id="20"/>
    <w:bookmarkStart w:id="21" w:name="Xe28c9811f0d6997b19fad54c49945cb49f00782"/>
    <w:p>
      <w:pPr>
        <w:pStyle w:val="Heading2"/>
      </w:pPr>
      <w:r>
        <w:t xml:space="preserve">II. Market Analysis: Speech Therapy Demand in Islamabad, Pakistan</w:t>
      </w:r>
    </w:p>
    <w:p>
      <w:pPr>
        <w:pStyle w:val="FirstParagraph"/>
      </w:pPr>
      <w:r>
        <w:t xml:space="preserve">The market for Speech Therapist services in Pakistan Islamabad has transformed dramatically over the past 18 months. Driven by rising parental awareness following WHO initiatives and local NGO campaigns like "Speak Out Pakistan," we've observed a 62% increase in initial consultation requests. Key market drivers include:</w:t>
      </w:r>
    </w:p>
    <w:p>
      <w:pPr>
        <w:numPr>
          <w:ilvl w:val="0"/>
          <w:numId w:val="1001"/>
        </w:numPr>
        <w:pStyle w:val="Compact"/>
      </w:pPr>
      <w:r>
        <w:rPr>
          <w:bCs/>
          <w:b/>
        </w:rPr>
        <w:t xml:space="preserve">Urbanization Pressure:</w:t>
      </w:r>
      <w:r>
        <w:t xml:space="preserve"> </w:t>
      </w:r>
      <w:r>
        <w:t xml:space="preserve">Islamabad's population growth (3.8% annually) has intensified demand for early intervention services in schools and hospitals.</w:t>
      </w:r>
    </w:p>
    <w:p>
      <w:pPr>
        <w:numPr>
          <w:ilvl w:val="0"/>
          <w:numId w:val="1001"/>
        </w:numPr>
        <w:pStyle w:val="Compact"/>
      </w:pPr>
      <w:r>
        <w:rPr>
          <w:bCs/>
          <w:b/>
        </w:rPr>
        <w:t xml:space="preserve">Linguistic Complexity:</w:t>
      </w:r>
      <w:r>
        <w:t xml:space="preserve"> </w:t>
      </w:r>
      <w:r>
        <w:t xml:space="preserve">The need for therapists proficient in Urdu, English, and regional languages (Punjabi, Pushto) is now a non-negotiable requirement for our Speech Therapist staff.</w:t>
      </w:r>
    </w:p>
    <w:p>
      <w:pPr>
        <w:numPr>
          <w:ilvl w:val="0"/>
          <w:numId w:val="1001"/>
        </w:numPr>
        <w:pStyle w:val="Compact"/>
      </w:pPr>
      <w:r>
        <w:rPr>
          <w:bCs/>
          <w:b/>
        </w:rPr>
        <w:t xml:space="preserve">Government Initiatives:</w:t>
      </w:r>
      <w:r>
        <w:t xml:space="preserve"> </w:t>
      </w:r>
      <w:r>
        <w:t xml:space="preserve">Federal Ministry of Health's "National Early Intervention Program" has allocated PKR 500 million for speech therapy infrastructure in Islamabad.</w:t>
      </w:r>
    </w:p>
    <w:p>
      <w:pPr>
        <w:pStyle w:val="FirstParagraph"/>
      </w:pPr>
      <w:r>
        <w:t xml:space="preserve">Despite this growth, Pakistan Islamabad still faces critical gaps: Only 18% of schools have dedicated speech therapists, and private sector provision remains concentrated in elite residential areas like DHA Phase 5 and Park Road. Our sales strategy specifically targets underserved communities in Rawalpindi border areas (Saddar, Kharotabad) where demand exceeds supply by 7:1.</w:t>
      </w:r>
    </w:p>
    <w:bookmarkEnd w:id="21"/>
    <w:bookmarkStart w:id="22" w:name="iii.-sales-performance-q3-2023-breakdown"/>
    <w:p>
      <w:pPr>
        <w:pStyle w:val="Heading2"/>
      </w:pPr>
      <w:r>
        <w:t xml:space="preserve">III. Sales Performance: Q3 2023 Breakdown</w:t>
      </w:r>
    </w:p>
    <w:p>
      <w:pPr>
        <w:pStyle w:val="FirstParagraph"/>
      </w:pPr>
      <w:r>
        <w:t xml:space="preserve">Service Category</w:t>
      </w:r>
    </w:p>
    <w:p>
      <w:pPr>
        <w:pStyle w:val="BodyText"/>
      </w:pPr>
      <w:r>
        <w:t xml:space="preserve">Units Sold (Q3)</w:t>
      </w:r>
    </w:p>
    <w:p>
      <w:pPr>
        <w:pStyle w:val="BodyText"/>
      </w:pPr>
      <w:r>
        <w:t xml:space="preserve">Revenue (PKR)</w:t>
      </w:r>
    </w:p>
    <w:p>
      <w:pPr>
        <w:pStyle w:val="BodyText"/>
      </w:pPr>
      <w:r>
        <w:t xml:space="preserve">YoY Growth</w:t>
      </w:r>
    </w:p>
    <w:p>
      <w:pPr>
        <w:pStyle w:val="BodyText"/>
      </w:pPr>
      <w:r>
        <w:t xml:space="preserve">Premium Clinic Sessions (60-min, 1:1)</w:t>
      </w:r>
    </w:p>
    <w:p>
      <w:pPr>
        <w:pStyle w:val="BodyText"/>
      </w:pPr>
      <w:r>
        <w:t xml:space="preserve">2,850</w:t>
      </w:r>
    </w:p>
    <w:p>
      <w:pPr>
        <w:pStyle w:val="BodyText"/>
      </w:pPr>
      <w:r>
        <w:t xml:space="preserve">9,345,000</w:t>
      </w:r>
    </w:p>
    <w:p>
      <w:pPr>
        <w:pStyle w:val="BodyText"/>
      </w:pPr>
      <w:r>
        <w:t xml:space="preserve">52%</w:t>
      </w:r>
    </w:p>
    <w:p>
      <w:pPr>
        <w:pStyle w:val="BodyText"/>
      </w:pPr>
      <w:r>
        <w:t xml:space="preserve">School-Based Therapy Programs</w:t>
      </w:r>
    </w:p>
    <w:p>
      <w:pPr>
        <w:pStyle w:val="BodyText"/>
      </w:pPr>
      <w:r>
        <w:t xml:space="preserve">172</w:t>
      </w:r>
    </w:p>
    <w:p>
      <w:pPr>
        <w:pStyle w:val="BodyText"/>
      </w:pPr>
      <w:r>
        <w:rPr>
          <w:bCs/>
          <w:b/>
        </w:rPr>
        <w:t xml:space="preserve">+35% (vs Q2)</w:t>
      </w:r>
    </w:p>
    <w:p>
      <w:pPr>
        <w:pStyle w:val="BodyText"/>
      </w:pPr>
      <w:r>
        <w:t xml:space="preserve">Corporate Wellness Packages (For Banks/IT Firms)</w:t>
      </w:r>
    </w:p>
    <w:p>
      <w:pPr>
        <w:pStyle w:val="BodyText"/>
      </w:pPr>
      <w:r>
        <w:t xml:space="preserve">38</w:t>
      </w:r>
    </w:p>
    <w:p>
      <w:pPr>
        <w:pStyle w:val="BodyText"/>
      </w:pPr>
      <w:r>
        <w:t xml:space="preserve">1,980,000</w:t>
      </w:r>
    </w:p>
    <w:p>
      <w:pPr>
        <w:pStyle w:val="BodyText"/>
      </w:pPr>
      <w:r>
        <w:t xml:space="preserve">89% (New Market Vertical)</w:t>
      </w:r>
    </w:p>
    <w:p>
      <w:pPr>
        <w:pStyle w:val="BodyText"/>
      </w:pPr>
      <w:r>
        <w:t xml:space="preserve">Total Revenue</w:t>
      </w:r>
    </w:p>
    <w:p>
      <w:pPr>
        <w:pStyle w:val="BodyText"/>
      </w:pPr>
      <w:r>
        <w:rPr>
          <w:bCs/>
          <w:b/>
        </w:rPr>
        <w:t xml:space="preserve">3,264 Units</w:t>
      </w:r>
    </w:p>
    <w:p>
      <w:pPr>
        <w:pStyle w:val="BodyText"/>
      </w:pPr>
      <w:r>
        <w:rPr>
          <w:bCs/>
          <w:b/>
        </w:rPr>
        <w:t xml:space="preserve">PKR 18,705,000</w:t>
      </w:r>
    </w:p>
    <w:p>
      <w:pPr>
        <w:pStyle w:val="BodyText"/>
      </w:pPr>
      <w:r>
        <w:rPr>
          <w:bCs/>
          <w:b/>
        </w:rPr>
        <w:t xml:space="preserve">47% YoY Growth</w:t>
      </w:r>
    </w:p>
    <w:bookmarkEnd w:id="22"/>
    <w:bookmarkStart w:id="23" w:name="Xffffd745be4cf7ddcb3c962633acf6792ab92ea"/>
    <w:p>
      <w:pPr>
        <w:pStyle w:val="Heading2"/>
      </w:pPr>
      <w:r>
        <w:t xml:space="preserve">IV. Strategic Insights: Why Pakistan Islamabad is Critical for Speech Therapists</w:t>
      </w:r>
    </w:p>
    <w:p>
      <w:pPr>
        <w:pStyle w:val="FirstParagraph"/>
      </w:pPr>
      <w:r>
        <w:t xml:space="preserve">The success of our Sales Report hinges on understanding Islamabad's unique demographic and cultural landscape. Unlike other Pakistani cities, Islamabad attracts:</w:t>
      </w:r>
    </w:p>
    <w:p>
      <w:pPr>
        <w:numPr>
          <w:ilvl w:val="0"/>
          <w:numId w:val="1002"/>
        </w:numPr>
        <w:pStyle w:val="Compact"/>
      </w:pPr>
      <w:r>
        <w:rPr>
          <w:bCs/>
          <w:b/>
        </w:rPr>
        <w:t xml:space="preserve">High-Value Client Base:</w:t>
      </w:r>
      <w:r>
        <w:t xml:space="preserve"> </w:t>
      </w:r>
      <w:r>
        <w:t xml:space="preserve">68% of our clients are from households earning PKR 150,000+ monthly (vs national average of PKR 35,000), making premium therapy services financially viable.</w:t>
      </w:r>
    </w:p>
    <w:p>
      <w:pPr>
        <w:numPr>
          <w:ilvl w:val="0"/>
          <w:numId w:val="1002"/>
        </w:numPr>
        <w:pStyle w:val="Compact"/>
      </w:pPr>
      <w:r>
        <w:rPr>
          <w:bCs/>
          <w:b/>
        </w:rPr>
        <w:t xml:space="preserve">Cultural Alignment Imperative:</w:t>
      </w:r>
      <w:r>
        <w:t xml:space="preserve"> </w:t>
      </w:r>
      <w:r>
        <w:t xml:space="preserve">Successful Speech Therapists in Pakistan Islamabad must incorporate local values—such as family-centered intervention models and religious sensitivity into therapy sessions.</w:t>
      </w:r>
    </w:p>
    <w:p>
      <w:pPr>
        <w:numPr>
          <w:ilvl w:val="0"/>
          <w:numId w:val="1002"/>
        </w:numPr>
        <w:pStyle w:val="Compact"/>
      </w:pPr>
      <w:r>
        <w:rPr>
          <w:bCs/>
          <w:b/>
        </w:rPr>
        <w:t xml:space="preserve">Policy Catalyst:</w:t>
      </w:r>
      <w:r>
        <w:t xml:space="preserve"> </w:t>
      </w:r>
      <w:r>
        <w:t xml:space="preserve">The 2023 National Disability Policy mandates speech therapy access in all public healthcare centers by 2026, creating a guaranteed market expansion.</w:t>
      </w:r>
    </w:p>
    <w:p>
      <w:pPr>
        <w:pStyle w:val="FirstParagraph"/>
      </w:pPr>
      <w:r>
        <w:t xml:space="preserve">Our sales team identified that therapists trained in "Pakistani Child Language Development" protocols (e.g., Urdu phoneme awareness techniques) achieve 3.1x higher client retention rates than generic international approaches.</w:t>
      </w:r>
    </w:p>
    <w:p>
      <w:pPr>
        <w:pStyle w:val="BodyText"/>
      </w:pPr>
      <w:r>
        <w:rPr>
          <w:bCs/>
          <w:b/>
        </w:rPr>
        <w:t xml:space="preserve">Critical Insight:</w:t>
      </w:r>
      <w:r>
        <w:t xml:space="preserve"> </w:t>
      </w:r>
      <w:r>
        <w:t xml:space="preserve">In Pakistan Islamabad, trust is the ultimate sales driver. 82% of new clients cite "recommendation from a local Speech Therapist" as their decision factor, not price or marketing—making therapist reputation our most valuable asset.</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we face two critical challenges requiring immediate action:</w:t>
      </w:r>
    </w:p>
    <w:p>
      <w:pPr>
        <w:numPr>
          <w:ilvl w:val="0"/>
          <w:numId w:val="1003"/>
        </w:numPr>
        <w:pStyle w:val="Compact"/>
      </w:pPr>
      <w:r>
        <w:rPr>
          <w:bCs/>
          <w:b/>
        </w:rPr>
        <w:t xml:space="preserve">Therapist Shortage:</w:t>
      </w:r>
      <w:r>
        <w:t xml:space="preserve"> </w:t>
      </w:r>
      <w:r>
        <w:t xml:space="preserve">Only 145 certified Speech Therapists serve Islamabad's population of 1.3 million (vs WHO's recommended 1:200,000). Our sales pipeline is constrained by this supply gap.</w:t>
      </w:r>
    </w:p>
    <w:p>
      <w:pPr>
        <w:numPr>
          <w:ilvl w:val="0"/>
          <w:numId w:val="1003"/>
        </w:numPr>
        <w:pStyle w:val="Compact"/>
      </w:pPr>
      <w:r>
        <w:rPr>
          <w:bCs/>
          <w:b/>
        </w:rPr>
        <w:t xml:space="preserve">Cultural Misalignment:</w:t>
      </w:r>
      <w:r>
        <w:t xml:space="preserve"> </w:t>
      </w:r>
      <w:r>
        <w:t xml:space="preserve">Initial reluctance from conservative families to accept therapy for children with stuttering or articulation disorders requires culturally nuanced sales approaches.</w:t>
      </w:r>
    </w:p>
    <w:p>
      <w:pPr>
        <w:pStyle w:val="FirstParagraph"/>
      </w:pPr>
      <w:r>
        <w:rPr>
          <w:bCs/>
          <w:b/>
        </w:rPr>
        <w:t xml:space="preserve">Recommended Actions:</w:t>
      </w:r>
    </w:p>
    <w:p>
      <w:pPr>
        <w:numPr>
          <w:ilvl w:val="0"/>
          <w:numId w:val="1004"/>
        </w:numPr>
        <w:pStyle w:val="Compact"/>
      </w:pPr>
      <w:r>
        <w:rPr>
          <w:iCs/>
          <w:i/>
        </w:rPr>
        <w:t xml:space="preserve">Therapist Recruitment Drive:</w:t>
      </w:r>
      <w:r>
        <w:t xml:space="preserve"> </w:t>
      </w:r>
      <w:r>
        <w:t xml:space="preserve">Partner with Punjab University's Speech Therapy Department to create Islamabad-specific internship programs, targeting 50 new graduates by Q2 2024.</w:t>
      </w:r>
    </w:p>
    <w:p>
      <w:pPr>
        <w:numPr>
          <w:ilvl w:val="0"/>
          <w:numId w:val="1004"/>
        </w:numPr>
        <w:pStyle w:val="Compact"/>
      </w:pPr>
      <w:r>
        <w:rPr>
          <w:iCs/>
          <w:i/>
        </w:rPr>
        <w:t xml:space="preserve">Cultural Sensitivity Training:</w:t>
      </w:r>
      <w:r>
        <w:t xml:space="preserve"> </w:t>
      </w:r>
      <w:r>
        <w:t xml:space="preserve">Mandatory workshops for all sales staff on "Muslim Family Dynamics in Therapy" to improve conversion rates in religious communities.</w:t>
      </w:r>
    </w:p>
    <w:p>
      <w:pPr>
        <w:numPr>
          <w:ilvl w:val="0"/>
          <w:numId w:val="1004"/>
        </w:numPr>
        <w:pStyle w:val="Compact"/>
      </w:pPr>
      <w:r>
        <w:rPr>
          <w:iCs/>
          <w:i/>
        </w:rPr>
        <w:t xml:space="preserve">Government Collaboration:</w:t>
      </w:r>
      <w:r>
        <w:t xml:space="preserve"> </w:t>
      </w:r>
      <w:r>
        <w:t xml:space="preserve">Propose a pilot program with Islamabad's Education Department to embed Speech Therapist services in 5 public schools, leveraging policy momentum.</w:t>
      </w:r>
    </w:p>
    <w:bookmarkEnd w:id="24"/>
    <w:bookmarkStart w:id="25" w:name="X8091c743afd8fe0eddc36bc6ff8cd62c3ee7a47"/>
    <w:p>
      <w:pPr>
        <w:pStyle w:val="Heading2"/>
      </w:pPr>
      <w:r>
        <w:t xml:space="preserve">VI. Conclusion: The Future of Speech Therapy Sales in Pakistan Islamabad</w:t>
      </w:r>
    </w:p>
    <w:p>
      <w:pPr>
        <w:pStyle w:val="FirstParagraph"/>
      </w:pPr>
      <w:r>
        <w:t xml:space="preserve">This Sales Report confirms that Islamabad represents the most promising market for Speech Therapist services in Pakistan. The convergence of rising middle-class demand, supportive government policies, and our proven therapeutic models has positioned us for sustained growth. Our Q3 performance demonstrates that when Speech Therapists understand local contexts—language patterns, family structures, and educational systems—they deliver not just clinical outcomes but exceptional business results.</w:t>
      </w:r>
    </w:p>
    <w:p>
      <w:pPr>
        <w:pStyle w:val="BodyText"/>
      </w:pPr>
      <w:r>
        <w:t xml:space="preserve">Going forward, we will prioritize:</w:t>
      </w:r>
    </w:p>
    <w:p>
      <w:pPr>
        <w:numPr>
          <w:ilvl w:val="0"/>
          <w:numId w:val="1005"/>
        </w:numPr>
        <w:pStyle w:val="Compact"/>
      </w:pPr>
      <w:r>
        <w:t xml:space="preserve">Expanding school partnerships across all Islamabad districts (currently 72% in elite areas)</w:t>
      </w:r>
    </w:p>
    <w:p>
      <w:pPr>
        <w:numPr>
          <w:ilvl w:val="0"/>
          <w:numId w:val="1005"/>
        </w:numPr>
        <w:pStyle w:val="Compact"/>
      </w:pPr>
      <w:r>
        <w:t xml:space="preserve">Developing low-cost community therapy models for I-10 and E-10 neighborhoods</w:t>
      </w:r>
    </w:p>
    <w:p>
      <w:pPr>
        <w:numPr>
          <w:ilvl w:val="0"/>
          <w:numId w:val="1005"/>
        </w:numPr>
        <w:pStyle w:val="Compact"/>
      </w:pPr>
      <w:r>
        <w:t xml:space="preserve">Building a "Speech Therapist Ambassador" network of local influencers to drive referrals</w:t>
      </w:r>
    </w:p>
    <w:p>
      <w:pPr>
        <w:pStyle w:val="FirstParagraph"/>
      </w:pPr>
      <w:r>
        <w:t xml:space="preserve">The path forward is clear: In Pakistan Islamabad, success for Speech Therapists requires more than clinical expertise—it demands deep cultural immersion. By embedding this understanding into every sales interaction and service delivery, we will not only meet but exceed market expectations. Our goal for 2024 is to capture 38% of Islamabad's total speech therapy market share—a target achievable through strategic alignment of our sales approach with Pakistan's evolving healthcare landscape.</w:t>
      </w:r>
    </w:p>
    <w:p>
      <w:pPr>
        <w:pStyle w:val="BodyText"/>
      </w:pPr>
      <w:r>
        <w:rPr>
          <w:bCs/>
          <w:b/>
        </w:rPr>
        <w:t xml:space="preserve">Prepared By:</w:t>
      </w:r>
      <w:r>
        <w:t xml:space="preserve"> </w:t>
      </w:r>
      <w:r>
        <w:t xml:space="preserve">Sales &amp; Market Intelligence Division |</w:t>
      </w:r>
      <w:r>
        <w:t xml:space="preserve"> </w:t>
      </w:r>
      <w:r>
        <w:rPr>
          <w:bCs/>
          <w:b/>
        </w:rPr>
        <w:t xml:space="preserve">Contact:</w:t>
      </w:r>
      <w:r>
        <w:t xml:space="preserve"> </w:t>
      </w:r>
      <w:r>
        <w:t xml:space="preserve">sales@speechtherapypk.com |</w:t>
      </w:r>
      <w:r>
        <w:t xml:space="preserve"> </w:t>
      </w:r>
      <w:r>
        <w:rPr>
          <w:bCs/>
          <w:b/>
        </w:rPr>
        <w:t xml:space="preserve">Next Review Date:</w:t>
      </w:r>
      <w:r>
        <w:t xml:space="preserve"> </w:t>
      </w:r>
      <w:r>
        <w:t xml:space="preserve">January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Islamabad, Pakistan</dc:title>
  <dc:creator/>
  <dc:language>en</dc:language>
  <cp:keywords/>
  <dcterms:created xsi:type="dcterms:W3CDTF">2026-07-23T19:23:37Z</dcterms:created>
  <dcterms:modified xsi:type="dcterms:W3CDTF">2026-07-23T19:23:37Z</dcterms:modified>
</cp:coreProperties>
</file>

<file path=docProps/custom.xml><?xml version="1.0" encoding="utf-8"?>
<Properties xmlns="http://schemas.openxmlformats.org/officeDocument/2006/custom-properties" xmlns:vt="http://schemas.openxmlformats.org/officeDocument/2006/docPropsVTypes"/>
</file>