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7" w:name="X98c6e7aa74d51a0aa5e7410b0ee77b240f634b9"/>
    <w:p>
      <w:pPr>
        <w:pStyle w:val="Heading1"/>
      </w:pPr>
      <w:r>
        <w:t xml:space="preserve">Comprehensive Sales Report: Speech Therapy Services Market Analysis &amp; Performance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and market positioning of our premium Speech Therapist services across Qatar Doha. The quarter-to-date demonstrates exceptional growth trajectory with a 47% year-over-year increase in client acquisition, solidifying our leadership position in Qatar's specialized healthcare sector. Our strategic focus on culturally attuned speech therapy solutions has resonated powerfully within Doha's diverse expatriate and local communities, driving record revenue of QAR 1.85 million during the reporting period. This document serves as both a performance audit and a roadmap for expanding our Speech Therapist service dominance in Qatar Doha.</w:t>
      </w:r>
    </w:p>
    <w:bookmarkEnd w:id="20"/>
    <w:bookmarkStart w:id="21" w:name="Xae6e018ff7825e25529af5723f5edba0e4dd457"/>
    <w:p>
      <w:pPr>
        <w:pStyle w:val="Heading2"/>
      </w:pPr>
      <w:r>
        <w:t xml:space="preserve">II. Market Context: Demand for Speech Therapy in Qatar Doha</w:t>
      </w:r>
    </w:p>
    <w:p>
      <w:pPr>
        <w:pStyle w:val="FirstParagraph"/>
      </w:pPr>
      <w:r>
        <w:t xml:space="preserve">The demand landscape for Speech Therapist services in Qatar Doha has undergone transformative growth, driven by several critical factors. As the capital city of a rapidly developing nation with one of the world's highest GDP per capita, Doha presents unique opportunities. The Ministry of Public Health's 2022 National Healthcare Strategy explicitly prioritizes early intervention for neurodevelopmental disorders – directly boosting our target market. Furthermore, Doha's expatriate population (over 85% of residents) brings diverse linguistic needs requiring bilingual Speech Therapist expertise in Arabic/English and other languages.</w:t>
      </w:r>
    </w:p>
    <w:p>
      <w:pPr>
        <w:pStyle w:val="BodyText"/>
      </w:pPr>
      <w:r>
        <w:t xml:space="preserve">Market intelligence confirms a 32% annual increase in diagnosed speech and language disorders among children under 12 in Doha, with autism spectrum disorder rates at 1:50 – significantly above global averages. This creates an urgent, sustained demand for certified Speech Therapist professionals who understand Qatari cultural nuances and educational systems. Our localized service model has captured 38% market share in the private sector within Doha's premium healthcare segment, outperforming competitors by 22 percentage points.</w:t>
      </w:r>
    </w:p>
    <w:bookmarkEnd w:id="21"/>
    <w:bookmarkStart w:id="22" w:name="X7ce0aba3ef333faefa84cdc4a628ad159114fed"/>
    <w:p>
      <w:pPr>
        <w:pStyle w:val="Heading2"/>
      </w:pPr>
      <w:r>
        <w:t xml:space="preserve">III. Sales Performance Breakdown: Qatar Doha Focus</w:t>
      </w:r>
    </w:p>
    <w:p>
      <w:pPr>
        <w:pStyle w:val="FirstParagraph"/>
      </w:pPr>
      <w:r>
        <w:t xml:space="preserve">Our sales strategy for Speech Therapist services in Qatar Doha leverages hyper-localized engagement. Key performance indicators from the reporting period include:</w:t>
      </w:r>
    </w:p>
    <w:p>
      <w:pPr>
        <w:numPr>
          <w:ilvl w:val="0"/>
          <w:numId w:val="1001"/>
        </w:numPr>
        <w:pStyle w:val="Compact"/>
      </w:pPr>
      <w:r>
        <w:rPr>
          <w:bCs/>
          <w:b/>
        </w:rPr>
        <w:t xml:space="preserve">Client Acquisition:</w:t>
      </w:r>
      <w:r>
        <w:t xml:space="preserve"> </w:t>
      </w:r>
      <w:r>
        <w:t xml:space="preserve">217 new clients (vs. 148 Q3 2022), a 46.6% increase driven by partnerships with Doha's top international schools and the Hamad Medical Corporation.</w:t>
      </w:r>
    </w:p>
    <w:p>
      <w:pPr>
        <w:numPr>
          <w:ilvl w:val="0"/>
          <w:numId w:val="1001"/>
        </w:numPr>
        <w:pStyle w:val="Compact"/>
      </w:pPr>
      <w:r>
        <w:rPr>
          <w:bCs/>
          <w:b/>
        </w:rPr>
        <w:t xml:space="preserve">Revenue Streams:</w:t>
      </w:r>
    </w:p>
    <w:p>
      <w:pPr>
        <w:numPr>
          <w:ilvl w:val="1"/>
          <w:numId w:val="1002"/>
        </w:numPr>
        <w:pStyle w:val="Compact"/>
      </w:pPr>
      <w:r>
        <w:t xml:space="preserve">Private Pay: QAR 985,000 (53% of total)</w:t>
      </w:r>
    </w:p>
    <w:p>
      <w:pPr>
        <w:numPr>
          <w:ilvl w:val="1"/>
          <w:numId w:val="1002"/>
        </w:numPr>
        <w:pStyle w:val="Compact"/>
      </w:pPr>
      <w:r>
        <w:t xml:space="preserve">Clinic Partnerships: QAR 621,400 (34%) – including exclusive contracts with Doha's leading pediatric centers</w:t>
      </w:r>
    </w:p>
    <w:p>
      <w:pPr>
        <w:numPr>
          <w:ilvl w:val="1"/>
          <w:numId w:val="1002"/>
        </w:numPr>
        <w:pStyle w:val="Compact"/>
      </w:pPr>
      <w:r>
        <w:t xml:space="preserve">Corporate Wellness Programs: QAR 243,600 (13%) – serving major Qatar-based companies like Qatar Airways and Qatar Petroleum</w:t>
      </w:r>
    </w:p>
    <w:p>
      <w:pPr>
        <w:numPr>
          <w:ilvl w:val="0"/>
          <w:numId w:val="1001"/>
        </w:numPr>
        <w:pStyle w:val="Compact"/>
      </w:pPr>
      <w:r>
        <w:rPr>
          <w:bCs/>
          <w:b/>
        </w:rPr>
        <w:t xml:space="preserve">Client Retention:</w:t>
      </w:r>
      <w:r>
        <w:t xml:space="preserve"> </w:t>
      </w:r>
      <w:r>
        <w:t xml:space="preserve">89% renewal rate (industry average: 72%) – testament to our Speech Therapist service quality in Doha.</w:t>
      </w:r>
    </w:p>
    <w:p>
      <w:pPr>
        <w:pStyle w:val="FirstParagraph"/>
      </w:pPr>
      <w:r>
        <w:t xml:space="preserve">The sales funnel reveals exceptional conversion at the consultation stage, with a 78% appointment-to-therapy conversion rate in Qatar Doha – significantly higher than the regional benchmark of 65%. This success stems from our culturally intelligent outreach: all marketing materials are bilingual Arabic/English, and our Speech Therapist team undergoes mandatory Qatari cultural sensitivity training.</w:t>
      </w:r>
    </w:p>
    <w:bookmarkEnd w:id="22"/>
    <w:bookmarkStart w:id="23" w:name="Xb1d18764040c3b601f17b3e67d9853f3bc3d968"/>
    <w:p>
      <w:pPr>
        <w:pStyle w:val="Heading2"/>
      </w:pPr>
      <w:r>
        <w:t xml:space="preserve">IV. Client Testimonials: Voice of Success in Qatar Doha</w:t>
      </w:r>
    </w:p>
    <w:p>
      <w:pPr>
        <w:pStyle w:val="FirstParagraph"/>
      </w:pPr>
      <w:r>
        <w:t xml:space="preserve">Direct feedback underscores the value proposition of our Speech Therapist services within Qatar's community:</w:t>
      </w:r>
    </w:p>
    <w:p>
      <w:pPr>
        <w:pStyle w:val="BlockText"/>
      </w:pPr>
      <w:r>
        <w:t xml:space="preserve">"After two years of struggling with communication barriers for my autistic son in Doha, our Speech Therapist at [Company Name] implemented a tailored program incorporating Qatari storytelling traditions. Within 6 months, he began using full sentences. This is transformative therapy in Qatar Doha." – Fatima Al-Thani (Doha Parent)</w:t>
      </w:r>
    </w:p>
    <w:p>
      <w:pPr>
        <w:pStyle w:val="BlockText"/>
      </w:pPr>
      <w:r>
        <w:t xml:space="preserve">"Our company's executive team saw measurable improvements in leadership communication skills after our corporate Speech Therapist engagement program. The Doha-based team understood Gulf business etiquette nuances perfectly – this isn't just therapy, it's strategic talent development." – Khalid Hassan (Qatar Airways Executive)</w:t>
      </w:r>
    </w:p>
    <w:bookmarkEnd w:id="23"/>
    <w:bookmarkStart w:id="24" w:name="X3fdb852429447e4f4c1a937bd38e2feec5a83b3"/>
    <w:p>
      <w:pPr>
        <w:pStyle w:val="Heading2"/>
      </w:pPr>
      <w:r>
        <w:t xml:space="preserve">V. Strategic Imperatives for Growth in Qatar Doha</w:t>
      </w:r>
    </w:p>
    <w:p>
      <w:pPr>
        <w:pStyle w:val="FirstParagraph"/>
      </w:pPr>
      <w:r>
        <w:t xml:space="preserve">Based on our Sales Report analysis, three priority initiatives will cement our leadership in the Qatar Doha Speech Therapist market:</w:t>
      </w:r>
    </w:p>
    <w:p>
      <w:pPr>
        <w:numPr>
          <w:ilvl w:val="0"/>
          <w:numId w:val="1003"/>
        </w:numPr>
        <w:pStyle w:val="Compact"/>
      </w:pPr>
      <w:r>
        <w:rPr>
          <w:bCs/>
          <w:b/>
        </w:rPr>
        <w:t xml:space="preserve">Expanded Partnerships with Educational Institutions:</w:t>
      </w:r>
      <w:r>
        <w:t xml:space="preserve"> </w:t>
      </w:r>
      <w:r>
        <w:t xml:space="preserve">Securing exclusive contracts with 5 additional Doha-based international schools by Q1 2024, targeting their early intervention programs.</w:t>
      </w:r>
    </w:p>
    <w:p>
      <w:pPr>
        <w:numPr>
          <w:ilvl w:val="0"/>
          <w:numId w:val="1003"/>
        </w:numPr>
        <w:pStyle w:val="Compact"/>
      </w:pPr>
      <w:r>
        <w:rPr>
          <w:bCs/>
          <w:b/>
        </w:rPr>
        <w:t xml:space="preserve">Digital Platform Enhancement:</w:t>
      </w:r>
      <w:r>
        <w:t xml:space="preserve"> </w:t>
      </w:r>
      <w:r>
        <w:t xml:space="preserve">Launching a Qatar-specific teletherapy platform in Arabic/English for remote Speech Therapist sessions across all regions of Qatar – addressing travel challenges in a country with dispersed residential areas outside Doha.</w:t>
      </w:r>
    </w:p>
    <w:p>
      <w:pPr>
        <w:numPr>
          <w:ilvl w:val="0"/>
          <w:numId w:val="1003"/>
        </w:numPr>
        <w:pStyle w:val="Compact"/>
      </w:pPr>
      <w:r>
        <w:rPr>
          <w:bCs/>
          <w:b/>
        </w:rPr>
        <w:t xml:space="preserve">Cultural Integration Program:</w:t>
      </w:r>
      <w:r>
        <w:t xml:space="preserve"> </w:t>
      </w:r>
      <w:r>
        <w:t xml:space="preserve">Developing a certification track for our Speech Therapist staff focused specifically on Qatari family dynamics, religious practices, and local educational philosophies.</w:t>
      </w:r>
    </w:p>
    <w:bookmarkEnd w:id="24"/>
    <w:bookmarkStart w:id="25" w:name="vi.-competitive-landscape-assessment"/>
    <w:p>
      <w:pPr>
        <w:pStyle w:val="Heading2"/>
      </w:pPr>
      <w:r>
        <w:t xml:space="preserve">VI. Competitive Landscape Assessment</w:t>
      </w:r>
    </w:p>
    <w:p>
      <w:pPr>
        <w:pStyle w:val="FirstParagraph"/>
      </w:pPr>
      <w:r>
        <w:t xml:space="preserve">The Qatar Doha market remains highly competitive with 17 active Speech Therapist providers. However, our Sales Report indicates a decisive advantage in three areas:</w:t>
      </w:r>
    </w:p>
    <w:p>
      <w:pPr>
        <w:numPr>
          <w:ilvl w:val="0"/>
          <w:numId w:val="1004"/>
        </w:numPr>
        <w:pStyle w:val="Compact"/>
      </w:pPr>
      <w:r>
        <w:rPr>
          <w:iCs/>
          <w:i/>
        </w:rPr>
        <w:t xml:space="preserve">Cultural Competency:</w:t>
      </w:r>
      <w:r>
        <w:t xml:space="preserve"> </w:t>
      </w:r>
      <w:r>
        <w:t xml:space="preserve">83% of surveyed clients cite "understanding Qatari context" as their top criterion – an area where we exceed competitors by 57% in client satisfaction scores.</w:t>
      </w:r>
    </w:p>
    <w:p>
      <w:pPr>
        <w:numPr>
          <w:ilvl w:val="0"/>
          <w:numId w:val="1004"/>
        </w:numPr>
        <w:pStyle w:val="Compact"/>
      </w:pPr>
      <w:r>
        <w:rPr>
          <w:iCs/>
          <w:i/>
        </w:rPr>
        <w:t xml:space="preserve">Service Specialization:</w:t>
      </w:r>
      <w:r>
        <w:t xml:space="preserve"> </w:t>
      </w:r>
      <w:r>
        <w:t xml:space="preserve">We offer niche services (e.g., "Qatari Arabic Accent Modification" for professionals) unavailable to 92% of competitors in Qatar Doha.</w:t>
      </w:r>
    </w:p>
    <w:p>
      <w:pPr>
        <w:numPr>
          <w:ilvl w:val="0"/>
          <w:numId w:val="1004"/>
        </w:numPr>
        <w:pStyle w:val="Compact"/>
      </w:pPr>
      <w:r>
        <w:rPr>
          <w:iCs/>
          <w:i/>
        </w:rPr>
        <w:t xml:space="preserve">Pricing Transparency:</w:t>
      </w:r>
      <w:r>
        <w:t xml:space="preserve"> </w:t>
      </w:r>
      <w:r>
        <w:t xml:space="preserve">Our fixed-rate packages with no hidden fees outperform the market's average price volatility by 41%.</w:t>
      </w:r>
    </w:p>
    <w:bookmarkEnd w:id="25"/>
    <w:bookmarkStart w:id="26" w:name="X4a9ef46422e2e034568e902e66855e48f66e853"/>
    <w:p>
      <w:pPr>
        <w:pStyle w:val="Heading2"/>
      </w:pPr>
      <w:r>
        <w:t xml:space="preserve">VII. Conclusion: Charting the Future of Speech Therapy in Qatar Doha</w:t>
      </w:r>
    </w:p>
    <w:p>
      <w:pPr>
        <w:pStyle w:val="FirstParagraph"/>
      </w:pPr>
      <w:r>
        <w:t xml:space="preserve">This Sales Report confirms that our strategic positioning as Qatar Doha's premier provider of specialized Speech Therapist services is not only validated but rapidly accelerating. The convergence of healthcare policy shifts, demographic trends, and our culturally embedded service model creates a unique growth trajectory. We project 58% revenue growth by Q4 2024, with the Doha market representing 83% of our total Qatar operations.</w:t>
      </w:r>
    </w:p>
    <w:p>
      <w:pPr>
        <w:pStyle w:val="BodyText"/>
      </w:pPr>
      <w:r>
        <w:t xml:space="preserve">As we expand further into Qatar's healthcare ecosystem, every initiative will reinforce our commitment to excellence in Speech Therapist services within this dynamic Gulf nation. The path forward is clear: deepen cultural integration, leverage data-driven client outcomes, and relentlessly focus on becoming the indispensable partner for speech therapy needs across all of Qatar Doha.</w:t>
      </w:r>
    </w:p>
    <w:p>
      <w:pPr>
        <w:pStyle w:val="BodyText"/>
      </w:pPr>
      <w:r>
        <w:rPr>
          <w:bCs/>
          <w:b/>
        </w:rPr>
        <w:t xml:space="preserve">Prepared By:</w:t>
      </w:r>
      <w:r>
        <w:t xml:space="preserve"> </w:t>
      </w:r>
      <w:r>
        <w:t xml:space="preserve">Global Healthcare Sales Intelligence Team</w:t>
      </w:r>
      <w:r>
        <w:br/>
      </w:r>
      <w:r>
        <w:rPr>
          <w:bCs/>
          <w:b/>
        </w:rPr>
        <w:t xml:space="preserve">Contact:</w:t>
      </w:r>
      <w:r>
        <w:t xml:space="preserve"> </w:t>
      </w:r>
      <w:r>
        <w:t xml:space="preserve">sales@qatar-speechcare.com | +974 1234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Qatar Doha</dc:title>
  <dc:creator/>
  <dc:language>en</dc:language>
  <cp:keywords/>
  <dcterms:created xsi:type="dcterms:W3CDTF">2026-07-21T09:09:31Z</dcterms:created>
  <dcterms:modified xsi:type="dcterms:W3CDTF">2026-07-21T09:09:31Z</dcterms:modified>
</cp:coreProperties>
</file>

<file path=docProps/custom.xml><?xml version="1.0" encoding="utf-8"?>
<Properties xmlns="http://schemas.openxmlformats.org/officeDocument/2006/custom-properties" xmlns:vt="http://schemas.openxmlformats.org/officeDocument/2006/docPropsVTypes"/>
</file>