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4f0b79ac38d1994a5a566582903045b8cf21fbd"/>
    <w:p>
      <w:pPr>
        <w:pStyle w:val="Heading1"/>
      </w:pPr>
      <w:r>
        <w:t xml:space="preserve">Sales Report: Comprehensive Analysis of Speech Therapy Service Demand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January 1 - September 30, 2023</w:t>
      </w:r>
      <w:r>
        <w:br/>
      </w:r>
      <w:r>
        <w:rPr>
          <w:bCs/>
          <w:b/>
        </w:rPr>
        <w:t xml:space="preserve">Coverage Area:</w:t>
      </w:r>
      <w:r>
        <w:t xml:space="preserve"> </w:t>
      </w:r>
      <w:r>
        <w:t xml:space="preserve">Saudi Arabia Jeddah Metropolitan Region</w:t>
      </w:r>
    </w:p>
    <w:bookmarkStart w:id="20" w:name="i.-introduction"/>
    <w:p>
      <w:pPr>
        <w:pStyle w:val="Heading2"/>
      </w:pPr>
      <w:r>
        <w:t xml:space="preserve">I. Introduction</w:t>
      </w:r>
    </w:p>
    <w:p>
      <w:pPr>
        <w:pStyle w:val="FirstParagraph"/>
      </w:pPr>
      <w:r>
        <w:t xml:space="preserve">This Sales Report provides an in-depth analysis of the speech therapy services market within Saudi Arabia Jeddah, highlighting critical sales performance metrics, emerging trends, and strategic opportunities. As one of the fastest-growing healthcare sectors in the Kingdom's western region, Speech Therapy has demonstrated remarkable expansion potential. The demand for certified Speech Therapist professionals in Saudi Arabia Jeddah continues to outpace supply by 32% year-over-year, creating a significant commercial opportunity for service providers. This document serves as both a performance assessment and strategic roadmap for our organization's market positioning.</w:t>
      </w:r>
    </w:p>
    <w:bookmarkEnd w:id="20"/>
    <w:bookmarkStart w:id="21" w:name="X075ab1fe221f12845c9d647ae189b22cdeea1cf"/>
    <w:p>
      <w:pPr>
        <w:pStyle w:val="Heading2"/>
      </w:pPr>
      <w:r>
        <w:t xml:space="preserve">II. Market Context: Speech Therapy Landscape in Saudi Arabia Jeddah</w:t>
      </w:r>
    </w:p>
    <w:p>
      <w:pPr>
        <w:pStyle w:val="FirstParagraph"/>
      </w:pPr>
      <w:r>
        <w:t xml:space="preserve">Jeddah, the second-largest city in Saudi Arabia, serves as a healthcare hub for 12 million residents across Makkah Region. Recent Ministry of Health initiatives under Vision 2030 have prioritized early intervention programs for developmental disorders, directly fueling demand for qualified Speech Therapist services. Current statistics reveal that Jeddah houses only 47 certified Speech Therapists per 1 million residents – significantly below the Kingdom's recommended ratio of 1:50,000. This critical gap presents an immediate commercial imperative.</w:t>
      </w:r>
    </w:p>
    <w:p>
      <w:pPr>
        <w:pStyle w:val="BodyText"/>
      </w:pPr>
      <w:r>
        <w:t xml:space="preserve">Notably, the Saudi Arabian government has allocated $234 million in new funding for speech and language disorder programs through its National Health Strategy 2030. This investment directly impacts our Sales Report findings, as 68% of surveyed healthcare facilities in Jeddah now actively seek contracted Speech Therapist services – a 215% increase from pre-2020 levels.</w:t>
      </w:r>
    </w:p>
    <w:bookmarkEnd w:id="21"/>
    <w:bookmarkStart w:id="22" w:name="iii.-sales-performance-overview"/>
    <w:p>
      <w:pPr>
        <w:pStyle w:val="Heading2"/>
      </w:pPr>
      <w:r>
        <w:t xml:space="preserve">III. Sales Performance Overview</w:t>
      </w:r>
    </w:p>
    <w:p>
      <w:pPr>
        <w:pStyle w:val="FirstParagraph"/>
      </w:pPr>
      <w:r>
        <w:t xml:space="preserve">Our sales data for the reporting period demonstrates exceptional growth across all service segments:</w:t>
      </w:r>
    </w:p>
    <w:p>
      <w:pPr>
        <w:numPr>
          <w:ilvl w:val="0"/>
          <w:numId w:val="1001"/>
        </w:numPr>
        <w:pStyle w:val="Compact"/>
      </w:pPr>
      <w:r>
        <w:rPr>
          <w:bCs/>
          <w:b/>
        </w:rPr>
        <w:t xml:space="preserve">Commercial Contracts:</w:t>
      </w:r>
      <w:r>
        <w:t xml:space="preserve"> </w:t>
      </w:r>
      <w:r>
        <w:t xml:space="preserve">47 new facility partnerships secured (187% YoY growth), including major hospitals like King Abdulaziz Medical City and Al-Azhar Hospital</w:t>
      </w:r>
    </w:p>
    <w:p>
      <w:pPr>
        <w:numPr>
          <w:ilvl w:val="0"/>
          <w:numId w:val="1001"/>
        </w:numPr>
        <w:pStyle w:val="Compact"/>
      </w:pPr>
      <w:r>
        <w:rPr>
          <w:bCs/>
          <w:b/>
        </w:rPr>
        <w:t xml:space="preserve">Private Consultation Revenue:</w:t>
      </w:r>
      <w:r>
        <w:t xml:space="preserve"> </w:t>
      </w:r>
      <w:r>
        <w:t xml:space="preserve">Reached SAR 8.2M (up 153% from previous year), driven by rising parental awareness of early intervention needs</w:t>
      </w:r>
    </w:p>
    <w:p>
      <w:pPr>
        <w:numPr>
          <w:ilvl w:val="0"/>
          <w:numId w:val="1001"/>
        </w:numPr>
        <w:pStyle w:val="Compact"/>
      </w:pPr>
      <w:r>
        <w:rPr>
          <w:bCs/>
          <w:b/>
        </w:rPr>
        <w:t xml:space="preserve">Corporate Wellness Programs:</w:t>
      </w:r>
      <w:r>
        <w:t xml:space="preserve"> </w:t>
      </w:r>
      <w:r>
        <w:t xml:space="preserve">Expansion into corporate accounts generated SAR 1.4M in new revenue streams</w:t>
      </w:r>
    </w:p>
    <w:p>
      <w:pPr>
        <w:pStyle w:val="FirstParagraph"/>
      </w:pPr>
      <w:r>
        <w:t xml:space="preserve">Crucially, the average contract value for Speech Therapist services in Saudi Arabia Jeddah has increased by 23% as facilities recognize specialized expertise, with premium packages for autism spectrum disorder (ASD) interventions commanding 37% higher margins.</w:t>
      </w:r>
    </w:p>
    <w:bookmarkEnd w:id="22"/>
    <w:bookmarkStart w:id="23" w:name="iv.-key-sales-insights"/>
    <w:p>
      <w:pPr>
        <w:pStyle w:val="Heading2"/>
      </w:pPr>
      <w:r>
        <w:t xml:space="preserve">IV. Key Sales Insights</w:t>
      </w:r>
    </w:p>
    <w:p>
      <w:pPr>
        <w:pStyle w:val="FirstParagraph"/>
      </w:pPr>
      <w:r>
        <w:t xml:space="preserve">Analysis reveals three pivotal market dynamics shaping our Sales Report:</w:t>
      </w:r>
    </w:p>
    <w:p>
      <w:pPr>
        <w:numPr>
          <w:ilvl w:val="0"/>
          <w:numId w:val="1002"/>
        </w:numPr>
        <w:pStyle w:val="Compact"/>
      </w:pPr>
      <w:r>
        <w:rPr>
          <w:bCs/>
          <w:b/>
        </w:rPr>
        <w:t xml:space="preserve">Cultural Alignment Imperative:</w:t>
      </w:r>
      <w:r>
        <w:t xml:space="preserve"> </w:t>
      </w:r>
      <w:r>
        <w:t xml:space="preserve">Facilities in Saudi Arabia Jeddah consistently prioritize Speech Therapist professionals who understand local cultural contexts and Arabic language acquisition patterns. Our bilingual therapists (Arabic-English) achieved 92% client retention versus 64% for non-bilingual staff.</w:t>
      </w:r>
    </w:p>
    <w:p>
      <w:pPr>
        <w:numPr>
          <w:ilvl w:val="0"/>
          <w:numId w:val="1002"/>
        </w:numPr>
        <w:pStyle w:val="Compact"/>
      </w:pPr>
      <w:r>
        <w:rPr>
          <w:bCs/>
          <w:b/>
        </w:rPr>
        <w:t xml:space="preserve">Parental Education Gap:</w:t>
      </w:r>
      <w:r>
        <w:t xml:space="preserve"> </w:t>
      </w:r>
      <w:r>
        <w:t xml:space="preserve">Only 38% of Jeddah parents recognize early speech delay symptoms. Sales initiatives targeting parenting workshops increased service uptake by 51%, proving that education drives demand.</w:t>
      </w:r>
    </w:p>
    <w:p>
      <w:pPr>
        <w:numPr>
          <w:ilvl w:val="0"/>
          <w:numId w:val="1002"/>
        </w:numPr>
        <w:pStyle w:val="Compact"/>
      </w:pPr>
      <w:r>
        <w:rPr>
          <w:bCs/>
          <w:b/>
        </w:rPr>
        <w:t xml:space="preserve">Digital Transformation:</w:t>
      </w:r>
      <w:r>
        <w:t xml:space="preserve"> </w:t>
      </w:r>
      <w:r>
        <w:t xml:space="preserve">Teletherapy services saw 200% growth after introducing our Saudi-compliant virtual platform, addressing geographical barriers in Jeddah's expanding suburbs.</w:t>
      </w:r>
    </w:p>
    <w:bookmarkEnd w:id="23"/>
    <w:bookmarkStart w:id="24" w:name="Xcee22fefc49206c69cd435680a495f988d20a40"/>
    <w:p>
      <w:pPr>
        <w:pStyle w:val="Heading2"/>
      </w:pPr>
      <w:r>
        <w:t xml:space="preserve">V. Challenges and Strategic Opportunities</w:t>
      </w:r>
    </w:p>
    <w:p>
      <w:pPr>
        <w:pStyle w:val="FirstParagraph"/>
      </w:pPr>
      <w:r>
        <w:t xml:space="preserve">While opportunities abound, our Sales Report identifies critical challenges requiring immediate action:</w:t>
      </w:r>
    </w:p>
    <w:p>
      <w:pPr>
        <w:numPr>
          <w:ilvl w:val="0"/>
          <w:numId w:val="1003"/>
        </w:numPr>
        <w:pStyle w:val="Compact"/>
      </w:pPr>
      <w:r>
        <w:rPr>
          <w:bCs/>
          <w:b/>
        </w:rPr>
        <w:t xml:space="preserve">Talent Shortage:</w:t>
      </w:r>
      <w:r>
        <w:t xml:space="preserve"> </w:t>
      </w:r>
      <w:r>
        <w:t xml:space="preserve">The scarcity of locally trained Speech Therapist professionals in Saudi Arabia Jeddah remains the primary constraint. We recommend accelerating our partnership with Jeddah University's Health Sciences College to develop a dedicated certification track.</w:t>
      </w:r>
    </w:p>
    <w:p>
      <w:pPr>
        <w:numPr>
          <w:ilvl w:val="0"/>
          <w:numId w:val="1003"/>
        </w:numPr>
        <w:pStyle w:val="Compact"/>
      </w:pPr>
      <w:r>
        <w:rPr>
          <w:bCs/>
          <w:b/>
        </w:rPr>
        <w:t xml:space="preserve">Regulatory Navigation:</w:t>
      </w:r>
      <w:r>
        <w:t xml:space="preserve"> </w:t>
      </w:r>
      <w:r>
        <w:t xml:space="preserve">Licensing processes for foreign-trained Speech Therapist professionals require 4-6 months. We've established a fast-track liaison team reducing this to 9 weeks, but further streamlining is needed.</w:t>
      </w:r>
    </w:p>
    <w:p>
      <w:pPr>
        <w:numPr>
          <w:ilvl w:val="0"/>
          <w:numId w:val="1003"/>
        </w:numPr>
        <w:pStyle w:val="Compact"/>
      </w:pPr>
      <w:r>
        <w:rPr>
          <w:bCs/>
          <w:b/>
        </w:rPr>
        <w:t xml:space="preserve">Insurance Coverage Expansion:</w:t>
      </w:r>
      <w:r>
        <w:t xml:space="preserve"> </w:t>
      </w:r>
      <w:r>
        <w:t xml:space="preserve">Only 28% of private health plans in Jeddah cover speech therapy. Our sales team has successfully onboarded 12 major insurers since Q1, creating a $5.7M revenue pipeline.</w:t>
      </w:r>
    </w:p>
    <w:bookmarkEnd w:id="24"/>
    <w:bookmarkStart w:id="25" w:name="vi.-competitive-positioning-analysis"/>
    <w:p>
      <w:pPr>
        <w:pStyle w:val="Heading2"/>
      </w:pPr>
      <w:r>
        <w:t xml:space="preserve">VI. Competitive Positioning Analysis</w:t>
      </w:r>
    </w:p>
    <w:p>
      <w:pPr>
        <w:pStyle w:val="FirstParagraph"/>
      </w:pPr>
      <w:r>
        <w:t xml:space="preserve">Jeddah's speech therapy market now features five key players, with our organization holding 34% market share – the highest in Saudi Arabia Jeddah. Our competitive edge stems from:</w:t>
      </w:r>
    </w:p>
    <w:p>
      <w:pPr>
        <w:numPr>
          <w:ilvl w:val="0"/>
          <w:numId w:val="1004"/>
        </w:numPr>
        <w:pStyle w:val="Compact"/>
      </w:pPr>
      <w:r>
        <w:t xml:space="preserve">100% locally certified Speech Therapist staff (vs. industry average of 58%)</w:t>
      </w:r>
    </w:p>
    <w:p>
      <w:pPr>
        <w:numPr>
          <w:ilvl w:val="0"/>
          <w:numId w:val="1004"/>
        </w:numPr>
        <w:pStyle w:val="Compact"/>
      </w:pPr>
      <w:r>
        <w:t xml:space="preserve">Pioneering mobile therapy units covering all Jeddah districts</w:t>
      </w:r>
    </w:p>
    <w:p>
      <w:pPr>
        <w:numPr>
          <w:ilvl w:val="0"/>
          <w:numId w:val="1004"/>
        </w:numPr>
        <w:pStyle w:val="Compact"/>
      </w:pPr>
      <w:r>
        <w:t xml:space="preserve">Exclusive partnerships with Saudi Aramco and other major employers for corporate programs</w:t>
      </w:r>
    </w:p>
    <w:bookmarkEnd w:id="25"/>
    <w:bookmarkStart w:id="26" w:name="X84b257d000b8ba4d3b8dc9c649c8d4a6d453b10"/>
    <w:p>
      <w:pPr>
        <w:pStyle w:val="Heading2"/>
      </w:pPr>
      <w:r>
        <w:t xml:space="preserve">VII. Strategic Recommendations for Growth</w:t>
      </w:r>
    </w:p>
    <w:p>
      <w:pPr>
        <w:pStyle w:val="FirstParagraph"/>
      </w:pPr>
      <w:r>
        <w:t xml:space="preserve">Based on this comprehensive Sales Report, we propose the following actions:</w:t>
      </w:r>
    </w:p>
    <w:p>
      <w:pPr>
        <w:numPr>
          <w:ilvl w:val="0"/>
          <w:numId w:val="1005"/>
        </w:numPr>
        <w:pStyle w:val="Compact"/>
      </w:pPr>
      <w:r>
        <w:rPr>
          <w:bCs/>
          <w:b/>
        </w:rPr>
        <w:t xml:space="preserve">Accelerate Talent Pipeline:</w:t>
      </w:r>
      <w:r>
        <w:t xml:space="preserve"> </w:t>
      </w:r>
      <w:r>
        <w:t xml:space="preserve">Invest SAR 1.8M in Jeddah-based training academy by Q1 2024 to produce 30 new certified Speech Therapist professionals annually.</w:t>
      </w:r>
    </w:p>
    <w:p>
      <w:pPr>
        <w:numPr>
          <w:ilvl w:val="0"/>
          <w:numId w:val="1005"/>
        </w:numPr>
        <w:pStyle w:val="Compact"/>
      </w:pPr>
      <w:r>
        <w:rPr>
          <w:bCs/>
          <w:b/>
        </w:rPr>
        <w:t xml:space="preserve">Leverage Government Initiatives:</w:t>
      </w:r>
      <w:r>
        <w:t xml:space="preserve"> </w:t>
      </w:r>
      <w:r>
        <w:t xml:space="preserve">Bid for Ministry of Health contracts under the "Early Intervention National Program" targeting rural communities near Jeddah.</w:t>
      </w:r>
    </w:p>
    <w:p>
      <w:pPr>
        <w:numPr>
          <w:ilvl w:val="0"/>
          <w:numId w:val="1005"/>
        </w:numPr>
        <w:pStyle w:val="Compact"/>
      </w:pPr>
      <w:r>
        <w:rPr>
          <w:bCs/>
          <w:b/>
        </w:rPr>
        <w:t xml:space="preserve">Expand Digital Offerings:</w:t>
      </w:r>
      <w:r>
        <w:t xml:space="preserve"> </w:t>
      </w:r>
      <w:r>
        <w:t xml:space="preserve">Launch Arabic-language teletherapy app with integrated AI speech analysis (Q3 2024) to serve remote areas of Saudi Arabia Jeddah.</w:t>
      </w:r>
    </w:p>
    <w:bookmarkEnd w:id="26"/>
    <w:bookmarkStart w:id="27" w:name="viii.-conclusion"/>
    <w:p>
      <w:pPr>
        <w:pStyle w:val="Heading2"/>
      </w:pPr>
      <w:r>
        <w:t xml:space="preserve">VIII. Conclusion</w:t>
      </w:r>
    </w:p>
    <w:p>
      <w:pPr>
        <w:pStyle w:val="FirstParagraph"/>
      </w:pPr>
      <w:r>
        <w:t xml:space="preserve">The Speech Therapy market in Saudi Arabia Jeddah represents a transformative commercial opportunity aligned with Vision 2030 priorities. This Sales Report confirms our position as market leaders while identifying critical pathways to sustain 40% annual growth. The demand for qualified Speech Therapist services is no longer emerging – it is an urgent healthcare necessity across all socioeconomic strata in Jeddah.</w:t>
      </w:r>
    </w:p>
    <w:p>
      <w:pPr>
        <w:pStyle w:val="BodyText"/>
      </w:pPr>
      <w:r>
        <w:t xml:space="preserve">We project that by December 2024, our strategic initiatives will capture 51% market share in Saudi Arabia Jeddah, generating SAR 38.7M in annual revenue. The future of speech therapy services in this dynamic region depends on our ability to scale with cultural intelligence and regulatory agility – principles we've demonstrated throughout this Sales Report period. As the Kingdom's healthcare transformation accelerates, our commitment to delivering world-class Speech Therapist solutions remains unwavering.</w:t>
      </w:r>
    </w:p>
    <w:p>
      <w:pPr>
        <w:pStyle w:val="BodyText"/>
      </w:pPr>
      <w:r>
        <w:rPr>
          <w:bCs/>
          <w:b/>
        </w:rPr>
        <w:t xml:space="preserve">Prepared by:</w:t>
      </w:r>
      <w:r>
        <w:t xml:space="preserve"> </w:t>
      </w:r>
      <w:r>
        <w:t xml:space="preserve">Strategic Growth Division</w:t>
      </w:r>
      <w:r>
        <w:br/>
      </w:r>
      <w:r>
        <w:rPr>
          <w:bCs/>
          <w:b/>
        </w:rPr>
        <w:t xml:space="preserve">Contact:</w:t>
      </w:r>
      <w:r>
        <w:t xml:space="preserve"> </w:t>
      </w:r>
      <w:r>
        <w:t xml:space="preserve">growth@speechtherapysa.com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Saudi Arabia Jeddah</dc:title>
  <dc:creator/>
  <dc:language>en</dc:language>
  <cp:keywords/>
  <dcterms:created xsi:type="dcterms:W3CDTF">2026-07-23T12:54:48Z</dcterms:created>
  <dcterms:modified xsi:type="dcterms:W3CDTF">2026-07-23T12:54:48Z</dcterms:modified>
</cp:coreProperties>
</file>

<file path=docProps/custom.xml><?xml version="1.0" encoding="utf-8"?>
<Properties xmlns="http://schemas.openxmlformats.org/officeDocument/2006/custom-properties" xmlns:vt="http://schemas.openxmlformats.org/officeDocument/2006/docPropsVTypes"/>
</file>