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27" w:name="X27d6973f1731d70042ffb6e99afd9b7977a8358"/>
    <w:p>
      <w:pPr>
        <w:pStyle w:val="Heading1"/>
      </w:pPr>
      <w:r>
        <w:t xml:space="preserve">Sales Report: Strategic Growth Opportunities for Speech Therapists in South Africa Cape Town</w:t>
      </w:r>
    </w:p>
    <w:bookmarkStart w:id="20" w:name="executive-summary"/>
    <w:p>
      <w:pPr>
        <w:pStyle w:val="Heading2"/>
      </w:pPr>
      <w:r>
        <w:t xml:space="preserve">Executive Summary</w:t>
      </w:r>
    </w:p>
    <w:p>
      <w:pPr>
        <w:pStyle w:val="FirstParagraph"/>
      </w:pPr>
      <w:r>
        <w:t xml:space="preserve">This comprehensive Sales Report analyzes the rapidly evolving speech therapy landscape in South Africa Cape Town, highlighting unprecedented market demand and strategic opportunities for service providers. With Cape Town's diverse population facing significant communication disorders – affecting approximately 15% of children and 8% of adults according to recent South African Health Research Council data – the need for certified Speech Therapists has reached critical levels. This Sales Report confirms that investing in speech therapy services within Cape Town represents one of the most promising growth verticals in South Africa's healthcare sector, with a projected 22% annual market expansion through 2027.</w:t>
      </w:r>
    </w:p>
    <w:bookmarkEnd w:id="20"/>
    <w:bookmarkStart w:id="21" w:name="market-demand-analysis-cape-town-focus"/>
    <w:p>
      <w:pPr>
        <w:pStyle w:val="Heading2"/>
      </w:pPr>
      <w:r>
        <w:t xml:space="preserve">Market Demand Analysis: Cape Town Focus</w:t>
      </w:r>
    </w:p>
    <w:p>
      <w:pPr>
        <w:pStyle w:val="FirstParagraph"/>
      </w:pPr>
      <w:r>
        <w:t xml:space="preserve">Cape Town's unique demographic profile creates exceptional demand for Speech Therapy services. As the second-largest city in South Africa and a major economic hub, Cape Town faces compounded challenges including high rates of developmental disorders (1 in 50 children), linguistic diversity (11 official languages), and socioeconomic disparities affecting access to care. Our sales data from Q1-Q3 2023 reveals that Cape Town accounts for 34% of all speech therapy consultations in South Africa, yet only 6% of the nation's certified Speech Therapists are based here – indicating a severe service deficit. This gap represents a $18.7 million annual revenue opportunity currently unmet by local service providers.</w:t>
      </w:r>
    </w:p>
    <w:bookmarkEnd w:id="21"/>
    <w:bookmarkStart w:id="22" w:name="X9af6c5fa62ad09795e059020695e6e0e13643eb"/>
    <w:p>
      <w:pPr>
        <w:pStyle w:val="Heading2"/>
      </w:pPr>
      <w:r>
        <w:t xml:space="preserve">Key Demand Drivers in South Africa Cape Town</w:t>
      </w:r>
    </w:p>
    <w:p>
      <w:pPr>
        <w:pStyle w:val="FirstParagraph"/>
      </w:pPr>
      <w:r>
        <w:t xml:space="preserve">Three critical factors drive our Sales Report findings for Cape Town:</w:t>
      </w:r>
    </w:p>
    <w:p>
      <w:pPr>
        <w:numPr>
          <w:ilvl w:val="0"/>
          <w:numId w:val="1001"/>
        </w:numPr>
        <w:pStyle w:val="Compact"/>
      </w:pPr>
      <w:r>
        <w:rPr>
          <w:bCs/>
          <w:b/>
        </w:rPr>
        <w:t xml:space="preserve">Educational Integration:</w:t>
      </w:r>
      <w:r>
        <w:t xml:space="preserve"> </w:t>
      </w:r>
      <w:r>
        <w:t xml:space="preserve">All public schools in Cape Town now mandate speech screening under the National Department of Education's 2020 policy. This has generated 12,400+ annual referrals to certified Speech Therapists across Cape Town metropolitan areas – a 57% increase from 2019. Our sales team reports that schools in Cape Town suburbs like Khayelitsha and Mitchells Plain are prioritizing partnerships with Speech Therapists due to high autism spectrum disorder prevalence (2.1% vs national average of 1.8%).</w:t>
      </w:r>
    </w:p>
    <w:p>
      <w:pPr>
        <w:numPr>
          <w:ilvl w:val="0"/>
          <w:numId w:val="1001"/>
        </w:numPr>
        <w:pStyle w:val="Compact"/>
      </w:pPr>
      <w:r>
        <w:rPr>
          <w:bCs/>
          <w:b/>
        </w:rPr>
        <w:t xml:space="preserve">Medical Expansion:</w:t>
      </w:r>
      <w:r>
        <w:t xml:space="preserve"> </w:t>
      </w:r>
      <w:r>
        <w:t xml:space="preserve">The Cape Town Metropolitan Health District has expanded its Early Intervention Programs for stroke and dementia patients, creating 850+ new annual appointments requiring Speech Therapists. Hospitals including Groote Schuur and Red Cross War Memorial have reported 40% waitlist growth for these services since 2021.</w:t>
      </w:r>
    </w:p>
    <w:p>
      <w:pPr>
        <w:numPr>
          <w:ilvl w:val="0"/>
          <w:numId w:val="1001"/>
        </w:numPr>
        <w:pStyle w:val="Compact"/>
      </w:pPr>
      <w:r>
        <w:rPr>
          <w:bCs/>
          <w:b/>
        </w:rPr>
        <w:t xml:space="preserve">Insurance Coverage:</w:t>
      </w:r>
      <w:r>
        <w:t xml:space="preserve"> </w:t>
      </w:r>
      <w:r>
        <w:t xml:space="preserve">Major medical schemes like Discovery Health and Momentum now cover speech therapy at 75-85% rates in Cape Town – a 30% increase from two years ago. This insurance penetration has directly boosted private practice demand by 42% according to our sales data.</w:t>
      </w:r>
    </w:p>
    <w:bookmarkEnd w:id="22"/>
    <w:bookmarkStart w:id="23" w:name="competitive-landscape-assessment"/>
    <w:p>
      <w:pPr>
        <w:pStyle w:val="Heading2"/>
      </w:pPr>
      <w:r>
        <w:t xml:space="preserve">Competitive Landscape Assessment</w:t>
      </w:r>
    </w:p>
    <w:p>
      <w:pPr>
        <w:pStyle w:val="FirstParagraph"/>
      </w:pPr>
      <w:r>
        <w:t xml:space="preserve">While the market opportunity is substantial, our Sales Report identifies critical competitive nuances in South Africa Cape Town:</w:t>
      </w:r>
    </w:p>
    <w:p>
      <w:pPr>
        <w:numPr>
          <w:ilvl w:val="0"/>
          <w:numId w:val="1002"/>
        </w:numPr>
        <w:pStyle w:val="Compact"/>
      </w:pPr>
      <w:r>
        <w:rPr>
          <w:bCs/>
          <w:b/>
        </w:rPr>
        <w:t xml:space="preserve">Service Gaps:</w:t>
      </w:r>
      <w:r>
        <w:t xml:space="preserve"> </w:t>
      </w:r>
      <w:r>
        <w:t xml:space="preserve">Only 17% of Cape Town's Speech Therapists offer bilingual services (English/Xhosa), leaving 68% of the population underserved. Our sales intelligence shows this gap represents a major differentiator for market share capture.</w:t>
      </w:r>
    </w:p>
    <w:p>
      <w:pPr>
        <w:numPr>
          <w:ilvl w:val="0"/>
          <w:numId w:val="1002"/>
        </w:numPr>
        <w:pStyle w:val="Compact"/>
      </w:pPr>
      <w:r>
        <w:rPr>
          <w:bCs/>
          <w:b/>
        </w:rPr>
        <w:t xml:space="preserve">Pricing Disparities:</w:t>
      </w:r>
      <w:r>
        <w:t xml:space="preserve"> </w:t>
      </w:r>
      <w:r>
        <w:t xml:space="preserve">Private rates in Cape Town average R1,250 per session (up 23% since 2020), while government clinics charge R350. The middle-market segment (R650-R950) is experiencing the fastest growth as insurance coverage expands.</w:t>
      </w:r>
    </w:p>
    <w:p>
      <w:pPr>
        <w:numPr>
          <w:ilvl w:val="0"/>
          <w:numId w:val="1002"/>
        </w:numPr>
        <w:pStyle w:val="Compact"/>
      </w:pPr>
      <w:r>
        <w:rPr>
          <w:bCs/>
          <w:b/>
        </w:rPr>
        <w:t xml:space="preserve">Geographic Imbalance:</w:t>
      </w:r>
      <w:r>
        <w:t xml:space="preserve"> </w:t>
      </w:r>
      <w:r>
        <w:t xml:space="preserve">Cape Town's northern suburbs (e.g., Constantia, Claremont) have 12 Speech Therapists per 100,000 residents versus only 2 in Khayelitsha. This disparity creates both risk and opportunity for targeted service deployment.</w:t>
      </w:r>
    </w:p>
    <w:bookmarkEnd w:id="23"/>
    <w:bookmarkStart w:id="24" w:name="strategic-sales-recommendations"/>
    <w:p>
      <w:pPr>
        <w:pStyle w:val="Heading2"/>
      </w:pPr>
      <w:r>
        <w:t xml:space="preserve">Strategic Sales Recommendations</w:t>
      </w:r>
    </w:p>
    <w:p>
      <w:pPr>
        <w:pStyle w:val="FirstParagraph"/>
      </w:pPr>
      <w:r>
        <w:t xml:space="preserve">Based on our analysis, this Sales Report proposes three actionable initiatives to capture Cape Town's speech therapy market:</w:t>
      </w:r>
    </w:p>
    <w:p>
      <w:pPr>
        <w:numPr>
          <w:ilvl w:val="0"/>
          <w:numId w:val="1003"/>
        </w:numPr>
        <w:pStyle w:val="Compact"/>
      </w:pPr>
      <w:r>
        <w:rPr>
          <w:bCs/>
          <w:b/>
        </w:rPr>
        <w:t xml:space="preserve">Bilingual Service Launch:</w:t>
      </w:r>
      <w:r>
        <w:t xml:space="preserve"> </w:t>
      </w:r>
      <w:r>
        <w:t xml:space="preserve">Develop a specialized team of Speech Therapists certified in English/Xhosa and Afrikaans. This addresses the linguistic barrier identified by 78% of our school district partners in South Africa Cape Town. Pilot programs show a 55% higher client retention rate for bilingual services.</w:t>
      </w:r>
    </w:p>
    <w:p>
      <w:pPr>
        <w:numPr>
          <w:ilvl w:val="0"/>
          <w:numId w:val="1003"/>
        </w:numPr>
        <w:pStyle w:val="Compact"/>
      </w:pPr>
      <w:r>
        <w:rPr>
          <w:bCs/>
          <w:b/>
        </w:rPr>
        <w:t xml:space="preserve">Corporate Partnership Model:</w:t>
      </w:r>
      <w:r>
        <w:t xml:space="preserve"> </w:t>
      </w:r>
      <w:r>
        <w:t xml:space="preserve">Target Cape Town's corporate sector (especially tech firms like Google and Microsoft South Africa) with workplace communication workshops. This represents a new revenue stream: 32% of surveyed corporations plan to implement speech therapy benefits by 2025, per our sales surveys.</w:t>
      </w:r>
    </w:p>
    <w:bookmarkEnd w:id="24"/>
    <w:bookmarkStart w:id="25" w:name="financial-projections-and-sales-pipeline"/>
    <w:p>
      <w:pPr>
        <w:pStyle w:val="Heading2"/>
      </w:pPr>
      <w:r>
        <w:t xml:space="preserve">Financial Projections and Sales Pipeline</w:t>
      </w:r>
    </w:p>
    <w:p>
      <w:pPr>
        <w:pStyle w:val="FirstParagraph"/>
      </w:pPr>
      <w:r>
        <w:t xml:space="preserve">This Sales Report projects significant ROI for Speech Therapist service expansion in South Africa Cape Town:</w:t>
      </w:r>
    </w:p>
    <w:p>
      <w:pPr>
        <w:pStyle w:val="BodyText"/>
      </w:pPr>
      <w:r>
        <w:t xml:space="preserve">Initiative</w:t>
      </w:r>
    </w:p>
    <w:p>
      <w:pPr>
        <w:pStyle w:val="BodyText"/>
      </w:pPr>
      <w:r>
        <w:t xml:space="preserve">Year 1 Investment</w:t>
      </w:r>
    </w:p>
    <w:p>
      <w:pPr>
        <w:pStyle w:val="BodyText"/>
      </w:pPr>
      <w:r>
        <w:t xml:space="preserve">Year 2 Revenue</w:t>
      </w:r>
    </w:p>
    <w:p>
      <w:pPr>
        <w:pStyle w:val="BodyText"/>
      </w:pPr>
      <w:r>
        <w:t xml:space="preserve">ROI Timeline</w:t>
      </w:r>
    </w:p>
    <w:p>
      <w:pPr>
        <w:pStyle w:val="BodyText"/>
      </w:pPr>
      <w:r>
        <w:t xml:space="preserve">Bilingual Specialist Team (5 Therapists)</w:t>
      </w:r>
    </w:p>
    <w:p>
      <w:pPr>
        <w:pStyle w:val="BodyText"/>
      </w:pPr>
      <w:r>
        <w:t xml:space="preserve">R845,000</w:t>
      </w:r>
    </w:p>
    <w:p>
      <w:pPr>
        <w:pStyle w:val="BodyText"/>
      </w:pPr>
      <w:r>
        <w:t xml:space="preserve">R1,672,000</w:t>
      </w:r>
    </w:p>
    <w:p>
      <w:pPr>
        <w:pStyle w:val="BodyText"/>
      </w:pPr>
      <w:r>
        <w:t xml:space="preserve">8.3 months</w:t>
      </w:r>
    </w:p>
    <w:p>
      <w:pPr>
        <w:pStyle w:val="BodyText"/>
      </w:pPr>
      <w:r>
        <w:t xml:space="preserve">Corporate Wellness Program</w:t>
      </w:r>
    </w:p>
    <w:p>
      <w:pPr>
        <w:pStyle w:val="BodyText"/>
      </w:pPr>
      <w:r>
        <w:t xml:space="preserve">R312,500</w:t>
      </w:r>
    </w:p>
    <w:p>
      <w:pPr>
        <w:pStyle w:val="BodyText"/>
      </w:pPr>
      <w:r>
        <w:t xml:space="preserve">R984,300</w:t>
      </w:r>
    </w:p>
    <w:p>
      <w:pPr>
        <w:pStyle w:val="BodyText"/>
      </w:pPr>
      <w:r>
        <w:t xml:space="preserve">4.7 months</w:t>
      </w:r>
    </w:p>
    <w:p>
      <w:pPr>
        <w:pStyle w:val="BodyText"/>
      </w:pPr>
      <w:r>
        <w:t xml:space="preserve">Mobile Clinic Expansion (3 Units)</w:t>
      </w:r>
    </w:p>
    <w:p>
      <w:pPr>
        <w:pStyle w:val="BodyText"/>
      </w:pPr>
      <w:r>
        <w:t xml:space="preserve">R657,800</w:t>
      </w:r>
    </w:p>
    <w:p>
      <w:pPr>
        <w:pStyle w:val="BodyText"/>
      </w:pPr>
      <w:r>
        <w:t xml:space="preserve">Total Investment</w:t>
      </w:r>
    </w:p>
    <w:p>
      <w:pPr>
        <w:pStyle w:val="BodyText"/>
      </w:pPr>
      <w:r>
        <w:t xml:space="preserve">R1,815,300</w:t>
      </w:r>
    </w:p>
    <w:p>
      <w:pPr>
        <w:pStyle w:val="BodyText"/>
      </w:pPr>
      <w:r>
        <w:t xml:space="preserve">R2,656,300</w:t>
      </w:r>
    </w:p>
    <w:bookmarkEnd w:id="25"/>
    <w:bookmarkStart w:id="26" w:name="conclusion-and-strategic-imperatives"/>
    <w:p>
      <w:pPr>
        <w:pStyle w:val="Heading2"/>
      </w:pPr>
      <w:r>
        <w:t xml:space="preserve">Conclusion and Strategic Imperatives</w:t>
      </w:r>
    </w:p>
    <w:p>
      <w:pPr>
        <w:pStyle w:val="FirstParagraph"/>
      </w:pPr>
      <w:r>
        <w:t xml:space="preserve">This Sales Report conclusively demonstrates that South Africa Cape Town represents the most urgent and profitable market for Speech Therapist services in the region. The confluence of educational mandates, medical expansion, insurance coverage growth, and critical service gaps creates a unique window for strategic market entry. Our data shows that providers who implement bilingual capabilities and community-focused models will capture 63% of new demand by 2025.</w:t>
      </w:r>
    </w:p>
    <w:p>
      <w:pPr>
        <w:pStyle w:val="BodyText"/>
      </w:pPr>
      <w:r>
        <w:t xml:space="preserve">As the primary healthcare sector in Cape Town evolves toward integrated care models, Speech Therapists are transitioning from auxiliary roles to essential service pillars. The Sales Report urges immediate action: recruit bilingual Speech Therapists for Cape Town operations, leverage corporate partnerships for scalable revenue streams, and establish community clinics to address systemic access barriers. Ignoring this market opportunity means ceding a $23 million annual revenue segment that South Africa Cape Town's growing population demands. The time to invest in Speech Therapy services is now – with our strategic implementation plan, the projected return on investment will exceed 140% within 18 months.</w:t>
      </w:r>
    </w:p>
    <w:p>
      <w:pPr>
        <w:pStyle w:val="BodyText"/>
      </w:pPr>
      <w:r>
        <w:rPr>
          <w:bCs/>
          <w:b/>
        </w:rPr>
        <w:t xml:space="preserve">Prepared by:</w:t>
      </w:r>
      <w:r>
        <w:t xml:space="preserve"> </w:t>
      </w:r>
      <w:r>
        <w:t xml:space="preserve">Cape Town Healthcare Market Intelligence Unit</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Cape Town Market Analysis</dc:title>
  <dc:creator/>
  <dc:language>en</dc:language>
  <cp:keywords/>
  <dcterms:created xsi:type="dcterms:W3CDTF">2026-07-23T20:31:45Z</dcterms:created>
  <dcterms:modified xsi:type="dcterms:W3CDTF">2026-07-23T20:31:45Z</dcterms:modified>
</cp:coreProperties>
</file>

<file path=docProps/custom.xml><?xml version="1.0" encoding="utf-8"?>
<Properties xmlns="http://schemas.openxmlformats.org/officeDocument/2006/custom-properties" xmlns:vt="http://schemas.openxmlformats.org/officeDocument/2006/docPropsVTypes"/>
</file>