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6e1d9fa795a9ac64480745cf10a996f36229408"/>
    <w:p>
      <w:pPr>
        <w:pStyle w:val="Heading1"/>
      </w:pPr>
      <w:r>
        <w:t xml:space="preserve">Comprehensive Sales Report: Speech Therapy Services in Johannesburg, South Africa</w:t>
      </w:r>
    </w:p>
    <w:bookmarkStart w:id="20" w:name="executive-summary"/>
    <w:p>
      <w:pPr>
        <w:pStyle w:val="Heading2"/>
      </w:pPr>
      <w:r>
        <w:t xml:space="preserve">Executive Summary</w:t>
      </w:r>
    </w:p>
    <w:p>
      <w:pPr>
        <w:pStyle w:val="FirstParagraph"/>
      </w:pPr>
      <w:r>
        <w:t xml:space="preserve">This Sales Report details the operational and financial performance of our speech therapy practice across Johannesburg, South Africa during Q1 2024. As a leading provider of specialized speech therapy services in the Gauteng province, we have achieved remarkable growth with a 37% increase in client acquisitions compared to Q1 2023. The report confirms that demand for certified Speech Therapist services continues to surge in South Africa Johannesburg due to heightened awareness of communication disorders and expanding healthcare needs across diverse communities.</w:t>
      </w:r>
    </w:p>
    <w:bookmarkEnd w:id="20"/>
    <w:bookmarkStart w:id="21" w:name="X75ae24f7c30f8f8dbfb553d94296feb672f27c7"/>
    <w:p>
      <w:pPr>
        <w:pStyle w:val="Heading2"/>
      </w:pPr>
      <w:r>
        <w:t xml:space="preserve">Market Context: Speech Therapy Demand in Johannesburg, South Africa</w:t>
      </w:r>
    </w:p>
    <w:p>
      <w:pPr>
        <w:pStyle w:val="FirstParagraph"/>
      </w:pPr>
      <w:r>
        <w:t xml:space="preserve">Johannesburg serves as the economic epicenter of South Africa, housing over 6 million residents with diverse linguistic backgrounds including Zulu, Xhosa, Afrikaans, and English speakers. This linguistic diversity creates unique communication challenges requiring culturally competent Speech Therapist intervention. According to the South African Health Professions Council (SAHPC), there is a critical shortage of registered Speech Therapists in Gauteng—only 1 in every 250,000 residents has access to specialist services, compared to the WHO-recommended ratio of 1:10,000. This gap presents significant commercial opportunity for accredited clinics operating across Johannesburg.</w:t>
      </w:r>
    </w:p>
    <w:bookmarkEnd w:id="21"/>
    <w:bookmarkStart w:id="22" w:name="q1-2024-sales-performance-analysis"/>
    <w:p>
      <w:pPr>
        <w:pStyle w:val="Heading2"/>
      </w:pPr>
      <w:r>
        <w:t xml:space="preserve">Q1 2024 Sales Performance Analysis</w:t>
      </w:r>
    </w:p>
    <w:p>
      <w:pPr>
        <w:pStyle w:val="FirstParagraph"/>
      </w:pPr>
      <w:r>
        <w:t xml:space="preserve">Our Johannesburg-based practice recorded R4.8 million in revenue during Q1 2024 (up from R3.5 million in Q1 2023), driven by strategic expansion into underserved townships and corporate partnerships. Key sales metrics include:</w:t>
      </w:r>
    </w:p>
    <w:p>
      <w:pPr>
        <w:numPr>
          <w:ilvl w:val="0"/>
          <w:numId w:val="1001"/>
        </w:numPr>
        <w:pStyle w:val="Compact"/>
      </w:pPr>
      <w:r>
        <w:rPr>
          <w:bCs/>
          <w:b/>
        </w:rPr>
        <w:t xml:space="preserve">Client Acquisition:</w:t>
      </w:r>
      <w:r>
        <w:t xml:space="preserve"> </w:t>
      </w:r>
      <w:r>
        <w:t xml:space="preserve">187 new clients (vs. 136 in Q1 2023), with 68% from government health programs like the National Health Insurance (NHI) pilot schemes</w:t>
      </w:r>
    </w:p>
    <w:p>
      <w:pPr>
        <w:numPr>
          <w:ilvl w:val="0"/>
          <w:numId w:val="1001"/>
        </w:numPr>
        <w:pStyle w:val="Compact"/>
      </w:pPr>
      <w:r>
        <w:rPr>
          <w:bCs/>
          <w:b/>
        </w:rPr>
        <w:t xml:space="preserve">Serviced Areas:</w:t>
      </w:r>
      <w:r>
        <w:t xml:space="preserve"> </w:t>
      </w:r>
      <w:r>
        <w:t xml:space="preserve">Expansion to Soweto, Alexandra, Sandton, and Germiston increased market coverage by 42%</w:t>
      </w:r>
    </w:p>
    <w:p>
      <w:pPr>
        <w:numPr>
          <w:ilvl w:val="0"/>
          <w:numId w:val="1001"/>
        </w:numPr>
        <w:pStyle w:val="Compact"/>
      </w:pPr>
      <w:r>
        <w:rPr>
          <w:bCs/>
          <w:b/>
        </w:rPr>
        <w:t xml:space="preserve">Revenue Streams:</w:t>
      </w:r>
      <w:r>
        <w:t xml:space="preserve"> </w:t>
      </w:r>
      <w:r>
        <w:t xml:space="preserve">52% from private pay clients (up 18% YoY), 35% from medical aids (Mediclinic, Discovery), and 13% government contracts</w:t>
      </w:r>
    </w:p>
    <w:p>
      <w:pPr>
        <w:numPr>
          <w:ilvl w:val="0"/>
          <w:numId w:val="1001"/>
        </w:numPr>
        <w:pStyle w:val="Compact"/>
      </w:pPr>
      <w:r>
        <w:rPr>
          <w:bCs/>
          <w:b/>
        </w:rPr>
        <w:t xml:space="preserve">Therapist Utilization:</w:t>
      </w:r>
      <w:r>
        <w:t xml:space="preserve"> </w:t>
      </w:r>
      <w:r>
        <w:t xml:space="preserve">Full capacity for all six certified Speech Therapist practitioners across three clinics</w:t>
      </w:r>
    </w:p>
    <w:bookmarkEnd w:id="22"/>
    <w:bookmarkStart w:id="23" w:name="Xce899d5d2e475e566b84a23108ec41ba74d15e1"/>
    <w:p>
      <w:pPr>
        <w:pStyle w:val="Heading2"/>
      </w:pPr>
      <w:r>
        <w:t xml:space="preserve">Geographic Sales Breakdown: Johannesburg Focus</w:t>
      </w:r>
    </w:p>
    <w:p>
      <w:pPr>
        <w:pStyle w:val="FirstParagraph"/>
      </w:pPr>
      <w:r>
        <w:t xml:space="preserve">All our sales activity is concentrated within South Africa Johannesburg's metropolitan boundaries. The most productive zones were: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Area</w:t>
            </w:r>
          </w:p>
        </w:tc>
        <w:tc>
          <w:tcPr/>
          <w:p>
            <w:pPr>
              <w:pStyle w:val="Compact"/>
              <w:jc w:val="left"/>
            </w:pPr>
            <w:r>
              <w:t xml:space="preserve">New Clients</w:t>
            </w:r>
          </w:p>
        </w:tc>
        <w:tc>
          <w:tcPr/>
          <w:p>
            <w:pPr>
              <w:pStyle w:val="Compact"/>
              <w:jc w:val="left"/>
            </w:pPr>
            <w:r>
              <w:t xml:space="preserve">Growth vs Q1 2023</w:t>
            </w:r>
          </w:p>
        </w:tc>
        <w:tc>
          <w:tcPr/>
          <w:p>
            <w:pPr>
              <w:pStyle w:val="Compact"/>
              <w:jc w:val="left"/>
            </w:pPr>
            <w:r>
              <w:t xml:space="preserve">Key Services Sought</w:t>
            </w:r>
          </w:p>
        </w:tc>
      </w:tr>
      <w:tr>
        <w:tc>
          <w:tcPr/>
          <w:p>
            <w:pPr>
              <w:pStyle w:val="Compact"/>
              <w:jc w:val="left"/>
            </w:pPr>
            <w:r>
              <w:t xml:space="preserve">Sandton (Affluent Suburbs)</w:t>
            </w:r>
          </w:p>
        </w:tc>
        <w:tc>
          <w:tcPr/>
          <w:p>
            <w:pPr>
              <w:pStyle w:val="Compact"/>
              <w:jc w:val="left"/>
            </w:pPr>
            <w:r>
              <w:t xml:space="preserve">54</w:t>
            </w:r>
          </w:p>
        </w:tc>
        <w:tc>
          <w:tcPr/>
          <w:p>
            <w:pPr>
              <w:pStyle w:val="Compact"/>
              <w:jc w:val="left"/>
            </w:pPr>
            <w:r>
              <w:t xml:space="preserve">+28%</w:t>
            </w:r>
          </w:p>
        </w:tc>
        <w:tc>
          <w:tcPr/>
          <w:p>
            <w:pPr>
              <w:pStyle w:val="Compact"/>
              <w:jc w:val="left"/>
            </w:pPr>
            <w:r>
              <w:t xml:space="preserve">Adult stroke rehabilitation, accent modification</w:t>
            </w:r>
          </w:p>
        </w:tc>
      </w:tr>
      <w:tr>
        <w:tc>
          <w:tcPr/>
          <w:p>
            <w:pPr>
              <w:pStyle w:val="Compact"/>
              <w:jc w:val="left"/>
            </w:pPr>
            <w:r>
              <w:t xml:space="preserve">Soweto (Township Community)</w:t>
            </w:r>
          </w:p>
        </w:tc>
        <w:tc>
          <w:tcPr/>
          <w:p>
            <w:pPr>
              <w:pStyle w:val="Compact"/>
              <w:jc w:val="left"/>
            </w:pPr>
            <w:r>
              <w:t xml:space="preserve">67</w:t>
            </w:r>
          </w:p>
        </w:tc>
        <w:tc>
          <w:tcPr/>
          <w:p>
            <w:pPr>
              <w:pStyle w:val="Compact"/>
              <w:jc w:val="left"/>
            </w:pPr>
            <w:r>
              <w:t xml:space="preserve">Growth vs Q1 2023</w:t>
            </w:r>
          </w:p>
        </w:tc>
        <w:tc>
          <w:tcPr/>
          <w:p>
            <w:pPr>
              <w:pStyle w:val="Compact"/>
              <w:jc w:val="left"/>
            </w:pPr>
            <w:r>
              <w:t xml:space="preserve">Key Services Sought</w:t>
            </w:r>
          </w:p>
        </w:tc>
      </w:tr>
    </w:tbl>
    <w:bookmarkEnd w:id="23"/>
    <w:bookmarkStart w:id="24" w:name="Xdbb2f7a97a22f337a944b457bcea2dac252c531"/>
    <w:p>
      <w:pPr>
        <w:pStyle w:val="Heading2"/>
      </w:pPr>
      <w:r>
        <w:t xml:space="preserve">Strategic Growth Drivers in South Africa Johannesburg Market</w:t>
      </w:r>
    </w:p>
    <w:p>
      <w:pPr>
        <w:pStyle w:val="FirstParagraph"/>
      </w:pPr>
      <w:r>
        <w:t xml:space="preserve">Our accelerated sales growth stems from three core strategies tailored to Johannesburg's unique healthcare landscape:</w:t>
      </w:r>
    </w:p>
    <w:p>
      <w:pPr>
        <w:numPr>
          <w:ilvl w:val="0"/>
          <w:numId w:val="1002"/>
        </w:numPr>
        <w:pStyle w:val="Compact"/>
      </w:pPr>
      <w:r>
        <w:rPr>
          <w:bCs/>
          <w:b/>
        </w:rPr>
        <w:t xml:space="preserve">Cultural Competency Training:</w:t>
      </w:r>
      <w:r>
        <w:t xml:space="preserve"> </w:t>
      </w:r>
      <w:r>
        <w:t xml:space="preserve">All Speech Therapist staff completed mandatory Zulu/Xhosa communication modules. This increased trust among township communities, resulting in 41% of new clients from previously underserved areas.</w:t>
      </w:r>
    </w:p>
    <w:p>
      <w:pPr>
        <w:numPr>
          <w:ilvl w:val="0"/>
          <w:numId w:val="1002"/>
        </w:numPr>
        <w:pStyle w:val="Compact"/>
      </w:pPr>
      <w:r>
        <w:rPr>
          <w:bCs/>
          <w:b/>
        </w:rPr>
        <w:t xml:space="preserve">Corporate Wellness Partnerships:</w:t>
      </w:r>
      <w:r>
        <w:t xml:space="preserve"> </w:t>
      </w:r>
      <w:r>
        <w:t xml:space="preserve">Secured contracts with 12 Johannesburg-based companies (including Rand Merchant Bank and MTN) for employee speech therapy programs, generating R850k in recurring revenue.</w:t>
      </w:r>
    </w:p>
    <w:p>
      <w:pPr>
        <w:numPr>
          <w:ilvl w:val="0"/>
          <w:numId w:val="1002"/>
        </w:numPr>
        <w:pStyle w:val="Compact"/>
      </w:pPr>
      <w:r>
        <w:rPr>
          <w:bCs/>
          <w:b/>
        </w:rPr>
        <w:t xml:space="preserve">NHI Integration:</w:t>
      </w:r>
      <w:r>
        <w:t xml:space="preserve"> </w:t>
      </w:r>
      <w:r>
        <w:t xml:space="preserve">Proactive alignment with South Africa's National Health Insurance rollout, becoming an approved provider for the Gauteng NHI pilot—capturing 23% of government-funded client volume.</w:t>
      </w:r>
    </w:p>
    <w:bookmarkEnd w:id="24"/>
    <w:bookmarkStart w:id="25" w:name="challenges-mitigation-strategies"/>
    <w:p>
      <w:pPr>
        <w:pStyle w:val="Heading2"/>
      </w:pPr>
      <w:r>
        <w:t xml:space="preserve">Challenges &amp; Mitigation Strategies</w:t>
      </w:r>
    </w:p>
    <w:p>
      <w:pPr>
        <w:pStyle w:val="FirstParagraph"/>
      </w:pPr>
      <w:r>
        <w:t xml:space="preserve">We face significant operational hurdles in South Africa Johannesburg:</w:t>
      </w:r>
    </w:p>
    <w:p>
      <w:pPr>
        <w:numPr>
          <w:ilvl w:val="0"/>
          <w:numId w:val="1003"/>
        </w:numPr>
        <w:pStyle w:val="Compact"/>
      </w:pPr>
      <w:r>
        <w:rPr>
          <w:bCs/>
          <w:b/>
        </w:rPr>
        <w:t xml:space="preserve">Therapist Shortage:</w:t>
      </w:r>
      <w:r>
        <w:t xml:space="preserve"> </w:t>
      </w:r>
      <w:r>
        <w:t xml:space="preserve">Only 18 Speech Therapists are registered with SAHPC in all of Gauteng. *Mitigation:* Partnered with University of Johannesburg for intern placement program, reducing recruitment time by 50%.</w:t>
      </w:r>
    </w:p>
    <w:p>
      <w:pPr>
        <w:numPr>
          <w:ilvl w:val="0"/>
          <w:numId w:val="1003"/>
        </w:numPr>
        <w:pStyle w:val="Compact"/>
      </w:pPr>
      <w:r>
        <w:rPr>
          <w:bCs/>
          <w:b/>
        </w:rPr>
        <w:t xml:space="preserve">Transportation Barriers:</w:t>
      </w:r>
      <w:r>
        <w:t xml:space="preserve"> </w:t>
      </w:r>
      <w:r>
        <w:t xml:space="preserve">Many township clients lack reliable transport. *Mitigation:* Launched "Therapy on Wheels" mobile service operating from Sandton to Soweto (120+ weekly visits).</w:t>
      </w:r>
    </w:p>
    <w:bookmarkEnd w:id="25"/>
    <w:bookmarkStart w:id="26" w:name="competitive-landscape-analysis"/>
    <w:p>
      <w:pPr>
        <w:pStyle w:val="Heading2"/>
      </w:pPr>
      <w:r>
        <w:t xml:space="preserve">Competitive Landscape Analysis</w:t>
      </w:r>
    </w:p>
    <w:p>
      <w:pPr>
        <w:pStyle w:val="FirstParagraph"/>
      </w:pPr>
      <w:r>
        <w:t xml:space="preserve">Johannesburg's speech therapy market remains fragmented with 73% of competitors operating as single-practitioner clinics. Our multi-branch model (3 clinics in Johannesburg) provides critical advantages:</w:t>
      </w:r>
    </w:p>
    <w:p>
      <w:pPr>
        <w:numPr>
          <w:ilvl w:val="0"/>
          <w:numId w:val="1004"/>
        </w:numPr>
        <w:pStyle w:val="Compact"/>
      </w:pPr>
      <w:r>
        <w:t xml:space="preserve">Competitor Average Revenue: R1.9M/month (vs our R1.6M)</w:t>
      </w:r>
    </w:p>
    <w:p>
      <w:pPr>
        <w:numPr>
          <w:ilvl w:val="0"/>
          <w:numId w:val="1004"/>
        </w:numPr>
        <w:pStyle w:val="Compact"/>
      </w:pPr>
      <w:r>
        <w:t xml:space="preserve">Our Client Retention Rate: 84% (vs industry average of 62%)</w:t>
      </w:r>
    </w:p>
    <w:p>
      <w:pPr>
        <w:numPr>
          <w:ilvl w:val="0"/>
          <w:numId w:val="1004"/>
        </w:numPr>
        <w:pStyle w:val="Compact"/>
      </w:pPr>
      <w:r>
        <w:t xml:space="preserve">National Recognition: Awarded "Top Speech Therapy Provider" by South Africa Health Awards 2023</w:t>
      </w:r>
    </w:p>
    <w:bookmarkEnd w:id="26"/>
    <w:bookmarkStart w:id="27" w:name="Xa0d450e1df295586d0a737c30a4ae115361b4d1"/>
    <w:p>
      <w:pPr>
        <w:pStyle w:val="Heading2"/>
      </w:pPr>
      <w:r>
        <w:t xml:space="preserve">Q2 2024 Growth Strategy &amp; Sales Projections</w:t>
      </w:r>
    </w:p>
    <w:p>
      <w:pPr>
        <w:pStyle w:val="FirstParagraph"/>
      </w:pPr>
      <w:r>
        <w:t xml:space="preserve">We project 45% revenue growth for Q2 through targeted initiatives:</w:t>
      </w:r>
    </w:p>
    <w:p>
      <w:pPr>
        <w:numPr>
          <w:ilvl w:val="0"/>
          <w:numId w:val="1005"/>
        </w:numPr>
        <w:pStyle w:val="Compact"/>
      </w:pPr>
      <w:r>
        <w:rPr>
          <w:bCs/>
          <w:b/>
        </w:rPr>
        <w:t xml:space="preserve">Government Contract Expansion:</w:t>
      </w:r>
      <w:r>
        <w:t xml:space="preserve"> </w:t>
      </w:r>
      <w:r>
        <w:t xml:space="preserve">Bid for Gauteng Department of Education's school-based therapy program (potential R3.1M contract)</w:t>
      </w:r>
    </w:p>
    <w:p>
      <w:pPr>
        <w:numPr>
          <w:ilvl w:val="0"/>
          <w:numId w:val="1005"/>
        </w:numPr>
        <w:pStyle w:val="Compact"/>
      </w:pPr>
      <w:r>
        <w:rPr>
          <w:bCs/>
          <w:b/>
        </w:rPr>
        <w:t xml:space="preserve">Digital Transformation:</w:t>
      </w:r>
      <w:r>
        <w:t xml:space="preserve"> </w:t>
      </w:r>
      <w:r>
        <w:t xml:space="preserve">Launching teletherapy platform for remote sessions in Johannesburg suburbs with poor clinic access</w:t>
      </w:r>
    </w:p>
    <w:bookmarkEnd w:id="27"/>
    <w:bookmarkStart w:id="28" w:name="X86746a0b835eb14f2abfbddd47c10760c32d260"/>
    <w:p>
      <w:pPr>
        <w:pStyle w:val="Heading2"/>
      </w:pPr>
      <w:r>
        <w:t xml:space="preserve">Conclusion: The Future of Speech Therapy in South Africa Johannesburg</w:t>
      </w:r>
    </w:p>
    <w:p>
      <w:pPr>
        <w:pStyle w:val="FirstParagraph"/>
      </w:pPr>
      <w:r>
        <w:t xml:space="preserve">This Sales Report affirms that Johannesburg remains the critical growth engine for speech therapy services across South Africa. With 78% of our revenue now sourced from Gauteng, we are strategically positioned to capitalize on the province's healthcare transformation agenda. Our success demonstrates that when Speech Therapist practices prioritize cultural responsiveness, government alignment, and community accessibility—like those operating in Johannesburg—we create sustainable business models while addressing a national health priority.</w:t>
      </w:r>
    </w:p>
    <w:p>
      <w:pPr>
        <w:pStyle w:val="BodyText"/>
      </w:pPr>
      <w:r>
        <w:t xml:space="preserve">As South Africa continues its healthcare reform journey, the demand for certified Speech Therapist services will only intensify. Our Q1 2024 results prove that businesses committed to serving South Africa Johannesburg with specialized, culturally attuned therapy achieve both social impact and commercial success. We project maintaining 35%+ annual growth through targeted expansion into secondary cities like Pretoria and Cape Town, building upon our Johannesburg foundation.</w:t>
      </w:r>
    </w:p>
    <w:p>
      <w:pPr>
        <w:pStyle w:val="BodyText"/>
      </w:pPr>
      <w:r>
        <w:rPr>
          <w:bCs/>
          <w:b/>
        </w:rPr>
        <w:t xml:space="preserve">Prepared by:</w:t>
      </w:r>
      <w:r>
        <w:t xml:space="preserve"> </w:t>
      </w:r>
      <w:r>
        <w:t xml:space="preserve">Johannesburg Speech Therapy Solutions Management</w:t>
      </w:r>
      <w:r>
        <w:t xml:space="preserve"> </w:t>
      </w:r>
      <w:r>
        <w:rPr>
          <w:bCs/>
          <w:b/>
        </w:rPr>
        <w:t xml:space="preserve">Date:</w:t>
      </w:r>
      <w:r>
        <w:t xml:space="preserve"> </w:t>
      </w:r>
      <w:r>
        <w:t xml:space="preserve">March 28,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Johannesburg, South Africa</dc:title>
  <dc:creator/>
  <dc:language>en</dc:language>
  <cp:keywords/>
  <dcterms:created xsi:type="dcterms:W3CDTF">2026-07-24T19:03:19Z</dcterms:created>
  <dcterms:modified xsi:type="dcterms:W3CDTF">2026-07-24T19:03:19Z</dcterms:modified>
</cp:coreProperties>
</file>

<file path=docProps/custom.xml><?xml version="1.0" encoding="utf-8"?>
<Properties xmlns="http://schemas.openxmlformats.org/officeDocument/2006/custom-properties" xmlns:vt="http://schemas.openxmlformats.org/officeDocument/2006/docPropsVTypes"/>
</file>