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Expansion</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52660d913aa5d9fad5d451761a2f5b0dc81d348"/>
    <w:p>
      <w:pPr>
        <w:pStyle w:val="Heading1"/>
      </w:pPr>
      <w:r>
        <w:t xml:space="preserve">Sales Report: Strategic Growth of Speech Therapist Services in Sri Lanka Colombo</w:t>
      </w:r>
    </w:p>
    <w:p>
      <w:pPr>
        <w:pStyle w:val="FirstParagraph"/>
      </w:pPr>
      <w:r>
        <w:rPr>
          <w:bCs/>
          <w:b/>
        </w:rPr>
        <w:t xml:space="preserve">Prepared For:</w:t>
      </w:r>
      <w:r>
        <w:t xml:space="preserve"> </w:t>
      </w:r>
      <w:r>
        <w:t xml:space="preserve">Executive Leadership, TheraCare Lanka</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strategic expansion of certified Speech Therapist services across Sri Lanka Colombo, highlighting significant market demand, competitive positioning, and revenue growth opportunities. With Colombo's population exceeding 6 million and a growing awareness of communication disorders among parents and healthcare providers, our investment in qualified Speech Therapists has yielded a 32% year-over-year increase in service uptake. This report confirms that targeted recruitment of Speech Therapists in Sri Lanka Colombo is not merely beneficial but essential for capturing market share in the rapidly evolving healthcare landscape.</w:t>
      </w:r>
    </w:p>
    <w:bookmarkEnd w:id="20"/>
    <w:bookmarkStart w:id="21" w:name="X316bc50675e6553c5f2c10939d7a10de22afad0"/>
    <w:p>
      <w:pPr>
        <w:pStyle w:val="Heading2"/>
      </w:pPr>
      <w:r>
        <w:t xml:space="preserve">II. Market Demand Analysis: Why Sri Lanka Colombo Needs Speech Therapists</w:t>
      </w:r>
    </w:p>
    <w:p>
      <w:pPr>
        <w:pStyle w:val="FirstParagraph"/>
      </w:pPr>
      <w:r>
        <w:t xml:space="preserve">Colombo, as the economic and healthcare hub of Sri Lanka, faces a critical shortage of specialized professionals. According to recent data from the Sri Lankan Ministry of Health (2023), over 1.2 million citizens require speech therapy support annually due to conditions including stroke recovery, childhood developmental delays (affecting 8-10% of Colombo's pediatric population), and neurological disorders. However, only 75 certified Speech Therapists operate across the entire Colombo district – a ratio of 1 therapist per 16,000 residents, far below WHO recommendations of 1:25,000.</w:t>
      </w:r>
    </w:p>
    <w:p>
      <w:pPr>
        <w:pStyle w:val="BodyText"/>
      </w:pPr>
      <w:r>
        <w:t xml:space="preserve">The demand surge is accelerating due to:</w:t>
      </w:r>
    </w:p>
    <w:p>
      <w:pPr>
        <w:numPr>
          <w:ilvl w:val="0"/>
          <w:numId w:val="1001"/>
        </w:numPr>
        <w:pStyle w:val="Compact"/>
      </w:pPr>
      <w:r>
        <w:t xml:space="preserve">Rising urbanization in Sri Lanka Colombo leading to higher incidence of air pollution-related respiratory and speech disorders</w:t>
      </w:r>
    </w:p>
    <w:p>
      <w:pPr>
        <w:numPr>
          <w:ilvl w:val="0"/>
          <w:numId w:val="1001"/>
        </w:numPr>
        <w:pStyle w:val="Compact"/>
      </w:pPr>
      <w:r>
        <w:t xml:space="preserve">Government initiatives like 'Health for All 2030' prioritizing early intervention programs</w:t>
      </w:r>
    </w:p>
    <w:p>
      <w:pPr>
        <w:numPr>
          <w:ilvl w:val="0"/>
          <w:numId w:val="1001"/>
        </w:numPr>
        <w:pStyle w:val="Compact"/>
      </w:pPr>
      <w:r>
        <w:t xml:space="preserve">Increased parental awareness through digital campaigns (e.g., #ColomboChildDevelopment) reducing stigma around therapy needs</w:t>
      </w:r>
    </w:p>
    <w:bookmarkEnd w:id="21"/>
    <w:bookmarkStart w:id="22" w:name="Xaa3805c9f596ea5c19d70b1130f900ffc25b648"/>
    <w:p>
      <w:pPr>
        <w:pStyle w:val="Heading2"/>
      </w:pPr>
      <w:r>
        <w:t xml:space="preserve">III. Sales Performance: Speech Therapist Service Metrics in Colombo</w:t>
      </w:r>
    </w:p>
    <w:p>
      <w:pPr>
        <w:pStyle w:val="FirstParagraph"/>
      </w:pPr>
      <w:r>
        <w:t xml:space="preserve">This quarter saw unprecedented traction for our Speech Therapist services in Sri Lanka Colombo:</w:t>
      </w:r>
    </w:p>
    <w:p>
      <w:pPr>
        <w:pStyle w:val="BodyText"/>
      </w:pPr>
      <w:r>
        <w:t xml:space="preserve">KPI</w:t>
      </w:r>
    </w:p>
    <w:p>
      <w:pPr>
        <w:pStyle w:val="BodyText"/>
      </w:pPr>
      <w:r>
        <w:t xml:space="preserve">Q3 2022</w:t>
      </w:r>
    </w:p>
    <w:p>
      <w:pPr>
        <w:pStyle w:val="BodyText"/>
      </w:pPr>
      <w:r>
        <w:t xml:space="preserve">Q3 2023</w:t>
      </w:r>
    </w:p>
    <w:p>
      <w:pPr>
        <w:pStyle w:val="BodyText"/>
      </w:pPr>
      <w:r>
        <w:t xml:space="preserve">Growth</w:t>
      </w:r>
    </w:p>
    <w:p>
      <w:pPr>
        <w:pStyle w:val="BodyText"/>
      </w:pPr>
      <w:r>
        <w:t xml:space="preserve">Patient Consultations (Colombo)</w:t>
      </w:r>
    </w:p>
    <w:p>
      <w:pPr>
        <w:pStyle w:val="BodyText"/>
      </w:pPr>
      <w:r>
        <w:t xml:space="preserve">1,450</w:t>
      </w:r>
    </w:p>
    <w:p>
      <w:pPr>
        <w:pStyle w:val="BodyText"/>
      </w:pPr>
      <w:r>
        <w:t xml:space="preserve">1,945</w:t>
      </w:r>
    </w:p>
    <w:p>
      <w:pPr>
        <w:pStyle w:val="BodyText"/>
      </w:pPr>
      <w:r>
        <w:t xml:space="preserve">+34.1%</w:t>
      </w:r>
    </w:p>
    <w:p>
      <w:pPr>
        <w:pStyle w:val="BodyText"/>
      </w:pPr>
      <w:r>
        <w:t xml:space="preserve">New Client Acquisition (Colombo)</w:t>
      </w:r>
    </w:p>
    <w:p>
      <w:pPr>
        <w:pStyle w:val="BodyText"/>
      </w:pPr>
      <w:r>
        <w:t xml:space="preserve">382</w:t>
      </w:r>
    </w:p>
    <w:p>
      <w:pPr>
        <w:pStyle w:val="BodyText"/>
      </w:pPr>
      <w:r>
        <w:t xml:space="preserve">627</w:t>
      </w:r>
    </w:p>
    <w:p>
      <w:pPr>
        <w:pStyle w:val="BodyText"/>
      </w:pPr>
      <w:r>
        <w:t xml:space="preserve">+64.1% (Highest in Sri Lanka)</w:t>
      </w:r>
    </w:p>
    <w:p>
      <w:pPr>
        <w:pStyle w:val="BodyText"/>
      </w:pPr>
      <w:r>
        <w:t xml:space="preserve">Revenue from Speech Therapy Services</w:t>
      </w:r>
    </w:p>
    <w:p>
      <w:pPr>
        <w:pStyle w:val="BodyText"/>
      </w:pPr>
      <w:r>
        <w:t xml:space="preserve">LKR 18.7M</w:t>
      </w:r>
    </w:p>
    <w:p>
      <w:pPr>
        <w:pStyle w:val="BodyText"/>
      </w:pPr>
      <w:r>
        <w:t xml:space="preserve">LKR 25.6M</w:t>
      </w:r>
    </w:p>
    <w:p>
      <w:pPr>
        <w:pStyle w:val="BodyText"/>
      </w:pPr>
      <w:r>
        <w:t xml:space="preserve">+36.9%</w:t>
      </w:r>
    </w:p>
    <w:p>
      <w:pPr>
        <w:pStyle w:val="BodyText"/>
      </w:pPr>
      <w:r>
        <w:t xml:space="preserve">Key drivers include our flagship 'Colombo Community Access Program' offering subsidized sessions for low-income families, and strategic partnerships with 14 major Colombo hospitals (including Kandy Hospital's Colombo branch and National Hospital of Sri Lanka). Notably, 68% of new clients in Q3 came through direct referrals from pediatricians at institutions like the Lady Ridgeway Hospital for Children – a testament to our Speech Therapist credibility within Sri Lanka's medical ecosystem.</w:t>
      </w:r>
    </w:p>
    <w:bookmarkEnd w:id="22"/>
    <w:bookmarkStart w:id="23" w:name="X03f2421cffbfb8eb3232d1c6f6e9c25c76d2c07"/>
    <w:p>
      <w:pPr>
        <w:pStyle w:val="Heading2"/>
      </w:pPr>
      <w:r>
        <w:t xml:space="preserve">IV. Competitive Landscape &amp; Differentiation Strategy</w:t>
      </w:r>
    </w:p>
    <w:p>
      <w:pPr>
        <w:pStyle w:val="FirstParagraph"/>
      </w:pPr>
      <w:r>
        <w:t xml:space="preserve">While competitors operate clinics across Sri Lanka Colombo, most lack certified Speech Therapists with local cultural competency. Our unique advantage lies in:</w:t>
      </w:r>
    </w:p>
    <w:p>
      <w:pPr>
        <w:numPr>
          <w:ilvl w:val="0"/>
          <w:numId w:val="1002"/>
        </w:numPr>
        <w:pStyle w:val="Compact"/>
      </w:pPr>
      <w:r>
        <w:rPr>
          <w:bCs/>
          <w:b/>
        </w:rPr>
        <w:t xml:space="preserve">Certified Local Talent:</w:t>
      </w:r>
      <w:r>
        <w:t xml:space="preserve"> </w:t>
      </w:r>
      <w:r>
        <w:t xml:space="preserve">92% of our 37 Speech Therapists are Sri Lankan-trained (vs. industry average of 45%), enabling effective communication in Sinhala, Tamil, and English during sessions.</w:t>
      </w:r>
    </w:p>
    <w:p>
      <w:pPr>
        <w:numPr>
          <w:ilvl w:val="0"/>
          <w:numId w:val="1002"/>
        </w:numPr>
        <w:pStyle w:val="Compact"/>
      </w:pPr>
      <w:r>
        <w:rPr>
          <w:bCs/>
          <w:b/>
        </w:rPr>
        <w:t xml:space="preserve">Colombo-Specific Protocols:</w:t>
      </w:r>
      <w:r>
        <w:t xml:space="preserve"> </w:t>
      </w:r>
      <w:r>
        <w:t xml:space="preserve">Therapy programs tailored for Colombo's linguistic environment (e.g., addressing English-Sinhala code-switching challenges in children).</w:t>
      </w:r>
    </w:p>
    <w:p>
      <w:pPr>
        <w:numPr>
          <w:ilvl w:val="0"/>
          <w:numId w:val="1002"/>
        </w:numPr>
        <w:pStyle w:val="Compact"/>
      </w:pPr>
      <w:r>
        <w:rPr>
          <w:bCs/>
          <w:b/>
        </w:rPr>
        <w:t xml:space="preserve">Mobile Service Expansion:</w:t>
      </w:r>
      <w:r>
        <w:t xml:space="preserve"> </w:t>
      </w:r>
      <w:r>
        <w:t xml:space="preserve">Introduction of 'TheraVan' – a clinic-on-wheels delivering Speech Therapist services to underserved areas like Maradana, Chatham Street, and Galle Face.</w:t>
      </w:r>
    </w:p>
    <w:p>
      <w:pPr>
        <w:pStyle w:val="FirstParagraph"/>
      </w:pPr>
      <w:r>
        <w:t xml:space="preserve">This differentiation directly translates to client retention: 89% of Colombo-based patients continue therapy beyond initial 3-month plans, significantly outperforming competitors' 65% average. In Sri Lanka Colombo's competitive market, patient loyalty is now the strongest sales driver.</w:t>
      </w:r>
    </w:p>
    <w:bookmarkEnd w:id="23"/>
    <w:bookmarkStart w:id="24" w:name="v.-sales-strategy-future-investment-plan"/>
    <w:p>
      <w:pPr>
        <w:pStyle w:val="Heading2"/>
      </w:pPr>
      <w:r>
        <w:t xml:space="preserve">V. Sales Strategy &amp; Future Investment Plan</w:t>
      </w:r>
    </w:p>
    <w:p>
      <w:pPr>
        <w:pStyle w:val="FirstParagraph"/>
      </w:pPr>
      <w:r>
        <w:t xml:space="preserve">Based on Q3 results, we recommend doubling our investment in Speech Therapist recruitment for Sri Lanka Colombo:</w:t>
      </w:r>
    </w:p>
    <w:p>
      <w:pPr>
        <w:numPr>
          <w:ilvl w:val="0"/>
          <w:numId w:val="1003"/>
        </w:numPr>
        <w:pStyle w:val="Compact"/>
      </w:pPr>
      <w:r>
        <w:rPr>
          <w:bCs/>
          <w:b/>
        </w:rPr>
        <w:t xml:space="preserve">Recruitment Blitz:</w:t>
      </w:r>
      <w:r>
        <w:t xml:space="preserve"> </w:t>
      </w:r>
      <w:r>
        <w:t xml:space="preserve">Target 15 new Speech Therapists by Q1 2024, prioritizing graduates from University of Kelaniya and SLIIT's Communication Disorders programs. Competitive salary packages (LKR 3.8M–4.5M annually) include Colombo housing allowances.</w:t>
      </w:r>
    </w:p>
    <w:p>
      <w:pPr>
        <w:numPr>
          <w:ilvl w:val="0"/>
          <w:numId w:val="1003"/>
        </w:numPr>
        <w:pStyle w:val="Compact"/>
      </w:pPr>
      <w:r>
        <w:rPr>
          <w:bCs/>
          <w:b/>
        </w:rPr>
        <w:t xml:space="preserve">Enterprise Partnerships:</w:t>
      </w:r>
      <w:r>
        <w:t xml:space="preserve"> </w:t>
      </w:r>
      <w:r>
        <w:t xml:space="preserve">Secure contracts with 10+ Colombo corporate clients for employee wellness programs (e.g., partnering with Cargills, John Keells Holdings).</w:t>
      </w:r>
    </w:p>
    <w:p>
      <w:pPr>
        <w:numPr>
          <w:ilvl w:val="0"/>
          <w:numId w:val="1003"/>
        </w:numPr>
        <w:pStyle w:val="Compact"/>
      </w:pPr>
      <w:r>
        <w:rPr>
          <w:bCs/>
          <w:b/>
        </w:rPr>
        <w:t xml:space="preserve">Digital Expansion:</w:t>
      </w:r>
      <w:r>
        <w:t xml:space="preserve"> </w:t>
      </w:r>
      <w:r>
        <w:t xml:space="preserve">Launch 'SpeechCare Lanka' app offering teletherapy sessions – crucial for Colombo's traffic-congested residents seeking time-efficient Speech Therapist access.</w:t>
      </w:r>
    </w:p>
    <w:bookmarkEnd w:id="24"/>
    <w:bookmarkStart w:id="25" w:name="X1c8580b8d7506292dab1d9c46d5c4f86b0f358d"/>
    <w:p>
      <w:pPr>
        <w:pStyle w:val="Heading2"/>
      </w:pPr>
      <w:r>
        <w:t xml:space="preserve">VI. Financial Projections: Return on Investment</w:t>
      </w:r>
    </w:p>
    <w:p>
      <w:pPr>
        <w:pStyle w:val="FirstParagraph"/>
      </w:pPr>
      <w:r>
        <w:t xml:space="preserve">Our investment in expanding Speech Therapist services demonstrates exceptional ROI potential:</w:t>
      </w:r>
    </w:p>
    <w:p>
      <w:pPr>
        <w:numPr>
          <w:ilvl w:val="0"/>
          <w:numId w:val="1004"/>
        </w:numPr>
        <w:pStyle w:val="Compact"/>
      </w:pPr>
      <w:r>
        <w:rPr>
          <w:bCs/>
          <w:b/>
        </w:rPr>
        <w:t xml:space="preserve">Current Cost to Recruit 1 Speech Therapist (Colombo):</w:t>
      </w:r>
      <w:r>
        <w:t xml:space="preserve"> </w:t>
      </w:r>
      <w:r>
        <w:t xml:space="preserve">LKR 1.2M (includes training, certification, and relocation allowance)</w:t>
      </w:r>
    </w:p>
    <w:p>
      <w:pPr>
        <w:numPr>
          <w:ilvl w:val="0"/>
          <w:numId w:val="1004"/>
        </w:numPr>
        <w:pStyle w:val="Compact"/>
      </w:pPr>
      <w:r>
        <w:rPr>
          <w:bCs/>
          <w:b/>
        </w:rPr>
        <w:t xml:space="preserve">Projected Annual Revenue per Speech Therapist:</w:t>
      </w:r>
      <w:r>
        <w:t xml:space="preserve"> </w:t>
      </w:r>
      <w:r>
        <w:t xml:space="preserve">LKR 2.8M (based on Q3 averages)</w:t>
      </w:r>
    </w:p>
    <w:p>
      <w:pPr>
        <w:numPr>
          <w:ilvl w:val="0"/>
          <w:numId w:val="1004"/>
        </w:numPr>
        <w:pStyle w:val="Compact"/>
      </w:pPr>
      <w:r>
        <w:rPr>
          <w:bCs/>
          <w:b/>
        </w:rPr>
        <w:t xml:space="preserve">Break-Even Timeline:</w:t>
      </w:r>
      <w:r>
        <w:t xml:space="preserve"> </w:t>
      </w:r>
      <w:r>
        <w:t xml:space="preserve">6 months post-hiring</w:t>
      </w:r>
    </w:p>
    <w:p>
      <w:pPr>
        <w:pStyle w:val="FirstParagraph"/>
      </w:pPr>
      <w:r>
        <w:t xml:space="preserve">This model projects a 180% ROI by Q2 2025, far exceeding Sri Lanka's healthcare sector average of 75%. With Colombo's population growth (3.8% annually), our market share in speech therapy is poised to reach 45% by end-2024 from current 31%, directly addressing Sri Lanka Colombo's most critical healthcare gap.</w:t>
      </w:r>
    </w:p>
    <w:bookmarkEnd w:id="25"/>
    <w:bookmarkStart w:id="26" w:name="Xa87b278fa5b15b43e13618ea4aca9e14494e9fd"/>
    <w:p>
      <w:pPr>
        <w:pStyle w:val="Heading2"/>
      </w:pPr>
      <w:r>
        <w:t xml:space="preserve">VII. Conclusion: The Unmet Need for Speech Therapists in Sri Lanka Colombo</w:t>
      </w:r>
    </w:p>
    <w:p>
      <w:pPr>
        <w:pStyle w:val="FirstParagraph"/>
      </w:pPr>
      <w:r>
        <w:t xml:space="preserve">This Sales Report confirms that the market for certified Speech Therapist services in Sri Lanka Colombo is not just growing—it is urgently needed. With pediatric speech disorders rising by 17% annually (per WHO Sri Lanka data) and a severe professional shortage, TheraCare's expansion strategy positions us as the leader in delivering culturally competent, accessible therapy. Investing in more Speech Therapists isn't merely a business decision; it's an ethical commitment to Colombo's most vulnerable populations.</w:t>
      </w:r>
    </w:p>
    <w:p>
      <w:pPr>
        <w:pStyle w:val="BodyText"/>
      </w:pPr>
      <w:r>
        <w:t xml:space="preserve">We recommend immediate approval of the Q4 recruitment budget (LKR 18.5M) to onboard 12 additional Speech Therapists by December 2023. This will secure our market leadership while directly contributing to Sri Lanka's healthcare development goals. The future of speech therapy in Colombo is here—and it begins with certified professionals delivering care across every neighborhood, from Borella to Battaramulla.</w:t>
      </w:r>
    </w:p>
    <w:p>
      <w:pPr>
        <w:pStyle w:val="BodyText"/>
      </w:pPr>
      <w:r>
        <w:rPr>
          <w:bCs/>
          <w:b/>
        </w:rPr>
        <w:t xml:space="preserve">Prepared By:</w:t>
      </w:r>
      <w:r>
        <w:t xml:space="preserve"> </w:t>
      </w:r>
      <w:r>
        <w:t xml:space="preserve">Sales Strategy Division, TheraCare Lanka</w:t>
      </w:r>
      <w:r>
        <w:br/>
      </w:r>
      <w:r>
        <w:rPr>
          <w:bCs/>
          <w:b/>
        </w:rPr>
        <w:t xml:space="preserve">Contact:</w:t>
      </w:r>
      <w:r>
        <w:t xml:space="preserve"> </w:t>
      </w:r>
      <w:r>
        <w:t xml:space="preserve">sales@theracare.lk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Expansion in Sri Lanka Colombo</dc:title>
  <dc:creator/>
  <cp:keywords/>
  <dcterms:created xsi:type="dcterms:W3CDTF">2026-07-23T06:55:38Z</dcterms:created>
  <dcterms:modified xsi:type="dcterms:W3CDTF">2026-07-23T06:55:38Z</dcterms:modified>
</cp:coreProperties>
</file>

<file path=docProps/custom.xml><?xml version="1.0" encoding="utf-8"?>
<Properties xmlns="http://schemas.openxmlformats.org/officeDocument/2006/custom-properties" xmlns:vt="http://schemas.openxmlformats.org/officeDocument/2006/docPropsVTypes"/>
</file>