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d64a3b86e8b00b58a63482bd60be76c2eb1cfc"/>
    <w:p>
      <w:pPr>
        <w:pStyle w:val="Heading1"/>
      </w:pPr>
      <w:r>
        <w:t xml:space="preserve">Sales Report: Speech Therapy Services Market in Tanzania Dar es Salaam</w:t>
      </w:r>
    </w:p>
    <w:bookmarkStart w:id="20" w:name="executive-summary"/>
    <w:p>
      <w:pPr>
        <w:pStyle w:val="Heading2"/>
      </w:pPr>
      <w:r>
        <w:t xml:space="preserve">Executive Summary</w:t>
      </w:r>
    </w:p>
    <w:p>
      <w:pPr>
        <w:pStyle w:val="FirstParagraph"/>
      </w:pPr>
      <w:r>
        <w:t xml:space="preserve">This Sales Report provides a comprehensive analysis of the speech therapy services market within Tanzania, with specific focus on Dar es Salaam as the economic and healthcare hub. The report details current sales performance, market dynamics, growth opportunities, and strategic recommendations for stakeholders in the speech therapy sector. As Tanzania experiences increasing awareness of communication disorders among children and adults, demand for qualified Speech Therapists has surged in Dar es Salaam. This report confirms that investments in speech therapy services within this region yield significant commercial potential with a 32% year-over-year sales growth observed across our service portfolio.</w:t>
      </w:r>
    </w:p>
    <w:bookmarkEnd w:id="20"/>
    <w:bookmarkStart w:id="21" w:name="X78620422b6b40f10e4aa6530c160015a9eb30e9"/>
    <w:p>
      <w:pPr>
        <w:pStyle w:val="Heading2"/>
      </w:pPr>
      <w:r>
        <w:t xml:space="preserve">Market Analysis: Dar es Salaam's Speech Therapy Landscape</w:t>
      </w:r>
    </w:p>
    <w:p>
      <w:pPr>
        <w:pStyle w:val="FirstParagraph"/>
      </w:pPr>
      <w:r>
        <w:t xml:space="preserve">Tanzania Dar es Salaam represents the epicenter of healthcare innovation in East Africa, housing over 50% of the nation's specialized medical facilities. Our market research indicates a critical shortage of certified Speech Therapists across public and private institutions, creating an urgent demand pipeline. According to the Tanzania Commission for Science and Technology (COSTECH), communication disorders affect approximately 12% of Dar es Salaam's population—equating to over 400,000 individuals requiring intervention. Despite this need, only 87 registered Speech Therapists serve the entire region, resulting in a severe supply-demand gap.</w:t>
      </w:r>
    </w:p>
    <w:p>
      <w:pPr>
        <w:pStyle w:val="BodyText"/>
      </w:pPr>
      <w:r>
        <w:t xml:space="preserve">Key market drivers include rising school enrollment (Dar es Salaam has 3.2 million students), increased awareness through NGOs like Handicap International, and government initiatives such as the National Health Policy 2021–2030 emphasizing early intervention for developmental disorders. Our sales data shows schools account for 45% of current clients, hospitals for 30%, and private practices for the remaining 25%. This distribution underscores Dar es Salaam's unique ecosystem where educational institutions are primary purchasers of speech therapy services.</w:t>
      </w:r>
    </w:p>
    <w:bookmarkEnd w:id="21"/>
    <w:bookmarkStart w:id="22" w:name="sales-performance-q1q4-2023"/>
    <w:p>
      <w:pPr>
        <w:pStyle w:val="Heading2"/>
      </w:pPr>
      <w:r>
        <w:t xml:space="preserve">Sales Performance: Q1–Q4 2023</w:t>
      </w:r>
    </w:p>
    <w:p>
      <w:pPr>
        <w:pStyle w:val="FirstParagraph"/>
      </w:pPr>
      <w:r>
        <w:t xml:space="preserve">Our sales metrics for Tanzania Dar es Salaam demonstrate robust growth. Total service revenue reached TZS 18.7 billion (approx. USD $8 million) in 2023, a 37% increase from the previous year. This performance was driven by two critical factors: expansion into public schools and partnerships with hospitals like Muhimbili National Hospital.</w:t>
      </w:r>
    </w:p>
    <w:p>
      <w:pPr>
        <w:pStyle w:val="BodyText"/>
      </w:pPr>
      <w:r>
        <w:t xml:space="preserve">Notable achievements include:</w:t>
      </w:r>
    </w:p>
    <w:p>
      <w:pPr>
        <w:numPr>
          <w:ilvl w:val="0"/>
          <w:numId w:val="1001"/>
        </w:numPr>
        <w:pStyle w:val="Compact"/>
      </w:pPr>
      <w:r>
        <w:rPr>
          <w:bCs/>
          <w:b/>
        </w:rPr>
        <w:t xml:space="preserve">School Partnerships:</w:t>
      </w:r>
      <w:r>
        <w:t xml:space="preserve"> </w:t>
      </w:r>
      <w:r>
        <w:t xml:space="preserve">Signed contracts with 28 primary schools in Dar es Salaam, serving 14,500 children annually. This segment contributed TZS 8.3 billion to total sales.</w:t>
      </w:r>
    </w:p>
    <w:p>
      <w:pPr>
        <w:numPr>
          <w:ilvl w:val="0"/>
          <w:numId w:val="1001"/>
        </w:numPr>
        <w:pStyle w:val="Compact"/>
      </w:pPr>
      <w:r>
        <w:rPr>
          <w:bCs/>
          <w:b/>
        </w:rPr>
        <w:t xml:space="preserve">Hospital Collaborations:</w:t>
      </w:r>
      <w:r>
        <w:t xml:space="preserve"> </w:t>
      </w:r>
      <w:r>
        <w:t xml:space="preserve">Deployed Speech Therapists across 7 major hospitals for pediatric and stroke rehabilitation programs, generating TZS 5.6 billion in revenue.</w:t>
      </w:r>
    </w:p>
    <w:p>
      <w:pPr>
        <w:numPr>
          <w:ilvl w:val="0"/>
          <w:numId w:val="1001"/>
        </w:numPr>
        <w:pStyle w:val="Compact"/>
      </w:pPr>
      <w:r>
        <w:rPr>
          <w:bCs/>
          <w:b/>
        </w:rPr>
        <w:t xml:space="preserve">Private Client Growth:</w:t>
      </w:r>
      <w:r>
        <w:t xml:space="preserve"> </w:t>
      </w:r>
      <w:r>
        <w:t xml:space="preserve">A 58% rise in private consultations (from 1,200 to 1,900 monthly sessions) as families recognize the value of early intervention.</w:t>
      </w:r>
    </w:p>
    <w:p>
      <w:pPr>
        <w:pStyle w:val="FirstParagraph"/>
      </w:pPr>
      <w:r>
        <w:t xml:space="preserve">Crucially, our sales pipeline for Q1 2024 shows commitments from three new government education projects in Dar es Salaam alone—projecting an additional TZS 3.5 billion in revenue within six months. This momentum confirms the viability of scaling Speech Therapist services throughout Tanzania's urban centers.</w:t>
      </w:r>
    </w:p>
    <w:bookmarkEnd w:id="22"/>
    <w:bookmarkStart w:id="23" w:name="challenges-and-strategic-responses"/>
    <w:p>
      <w:pPr>
        <w:pStyle w:val="Heading2"/>
      </w:pPr>
      <w:r>
        <w:t xml:space="preserve">Challenges and Strategic Responses</w:t>
      </w:r>
    </w:p>
    <w:p>
      <w:pPr>
        <w:pStyle w:val="FirstParagraph"/>
      </w:pPr>
      <w:r>
        <w:t xml:space="preserve">Despite strong sales traction, we identified three persistent challenges impacting growth in Dar es Salaam:</w:t>
      </w:r>
    </w:p>
    <w:p>
      <w:pPr>
        <w:numPr>
          <w:ilvl w:val="0"/>
          <w:numId w:val="1002"/>
        </w:numPr>
        <w:pStyle w:val="Compact"/>
      </w:pPr>
      <w:r>
        <w:rPr>
          <w:bCs/>
          <w:b/>
        </w:rPr>
        <w:t xml:space="preserve">Therapist Shortage:</w:t>
      </w:r>
      <w:r>
        <w:t xml:space="preserve"> </w:t>
      </w:r>
      <w:r>
        <w:t xml:space="preserve">The national ratio of Speech Therapists to population (1:470,000) falls far below the WHO-recommended 1:50,000. We addressed this by launching a certified training partnership with Muhimbili University of Health and Allied Sciences (MUHAS), producing 24 new therapists for Dar es Salaam markets in Q3 2023.</w:t>
      </w:r>
    </w:p>
    <w:p>
      <w:pPr>
        <w:numPr>
          <w:ilvl w:val="0"/>
          <w:numId w:val="1002"/>
        </w:numPr>
        <w:pStyle w:val="Compact"/>
      </w:pPr>
      <w:r>
        <w:rPr>
          <w:bCs/>
          <w:b/>
        </w:rPr>
        <w:t xml:space="preserve">Client Affordability:</w:t>
      </w:r>
      <w:r>
        <w:t xml:space="preserve"> </w:t>
      </w:r>
      <w:r>
        <w:t xml:space="preserve">Only 18% of families could afford private therapy fees. Our solution was a tiered pricing model: subsidized rates for public schools (60% discount) and community health centers, while premium services remain available for private clients.</w:t>
      </w:r>
    </w:p>
    <w:p>
      <w:pPr>
        <w:numPr>
          <w:ilvl w:val="0"/>
          <w:numId w:val="1002"/>
        </w:numPr>
        <w:pStyle w:val="Compact"/>
      </w:pPr>
      <w:r>
        <w:rPr>
          <w:bCs/>
          <w:b/>
        </w:rPr>
        <w:t xml:space="preserve">Infrastructure Gaps:</w:t>
      </w:r>
      <w:r>
        <w:t xml:space="preserve"> </w:t>
      </w:r>
      <w:r>
        <w:t xml:space="preserve">Many clinics lack assessment tools. We introduced portable diagnostic kits at 30% lower cost, driving a 22% increase in service uptake among rural-adjacent Dar es Salaam facilities.</w:t>
      </w:r>
    </w:p>
    <w:bookmarkEnd w:id="23"/>
    <w:bookmarkStart w:id="24" w:name="Xc34461b1f21aec67a46d10252c0879997b0dcfa"/>
    <w:p>
      <w:pPr>
        <w:pStyle w:val="Heading2"/>
      </w:pPr>
      <w:r>
        <w:t xml:space="preserve">Growth Opportunities in Tanzania Dar es Salaam</w:t>
      </w:r>
    </w:p>
    <w:p>
      <w:pPr>
        <w:pStyle w:val="FirstParagraph"/>
      </w:pPr>
      <w:r>
        <w:t xml:space="preserve">The data reveals three high-potential expansion avenues:</w:t>
      </w:r>
    </w:p>
    <w:p>
      <w:pPr>
        <w:numPr>
          <w:ilvl w:val="0"/>
          <w:numId w:val="1003"/>
        </w:numPr>
        <w:pStyle w:val="Compact"/>
      </w:pPr>
      <w:r>
        <w:rPr>
          <w:bCs/>
          <w:b/>
        </w:rPr>
        <w:t xml:space="preserve">Government Contracts:</w:t>
      </w:r>
      <w:r>
        <w:t xml:space="preserve"> </w:t>
      </w:r>
      <w:r>
        <w:t xml:space="preserve">The Ministry of Health's new "Universal Health Coverage" initiative allocates TZS 1.2 trillion (USD $530 million) for rehabilitation services by 2026. We secured a tender to deploy Speech Therapists in 15 Dar es Salaam health centers under this program, expected to generate TZS 4 billion annually.</w:t>
      </w:r>
    </w:p>
    <w:p>
      <w:pPr>
        <w:numPr>
          <w:ilvl w:val="0"/>
          <w:numId w:val="1003"/>
        </w:numPr>
        <w:pStyle w:val="Compact"/>
      </w:pPr>
      <w:r>
        <w:rPr>
          <w:bCs/>
          <w:b/>
        </w:rPr>
        <w:t xml:space="preserve">Corporate Wellness Programs:</w:t>
      </w:r>
      <w:r>
        <w:t xml:space="preserve"> </w:t>
      </w:r>
      <w:r>
        <w:t xml:space="preserve">Multinational firms (e.g., Vodacom Tanzania, Coca-Cola) are launching employee wellness initiatives. We signed a pilot agreement with the DSE Group to provide therapy for staff affected by communication disorders, targeting 500 employees in 2024.</w:t>
      </w:r>
    </w:p>
    <w:bookmarkEnd w:id="24"/>
    <w:bookmarkStart w:id="25" w:name="strategic-recommendations"/>
    <w:p>
      <w:pPr>
        <w:pStyle w:val="Heading2"/>
      </w:pPr>
      <w:r>
        <w:t xml:space="preserve">Strategic Recommendations</w:t>
      </w:r>
    </w:p>
    <w:p>
      <w:pPr>
        <w:pStyle w:val="FirstParagraph"/>
      </w:pPr>
      <w:r>
        <w:t xml:space="preserve">To capitalize on Tanzania Dar es Salaam's market potential, we propose three immediate actions:</w:t>
      </w:r>
    </w:p>
    <w:p>
      <w:pPr>
        <w:numPr>
          <w:ilvl w:val="0"/>
          <w:numId w:val="1004"/>
        </w:numPr>
        <w:pStyle w:val="Compact"/>
      </w:pPr>
      <w:r>
        <w:rPr>
          <w:bCs/>
          <w:b/>
        </w:rPr>
        <w:t xml:space="preserve">Scale Training Programs:</w:t>
      </w:r>
      <w:r>
        <w:t xml:space="preserve"> </w:t>
      </w:r>
      <w:r>
        <w:t xml:space="preserve">Invest TZS 750 million to establish a dedicated Speech Therapist training academy in Dar es Salaam by Q2 2024, targeting 60 annual graduates. This addresses the core shortage and fuels sustainable sales growth.</w:t>
      </w:r>
    </w:p>
    <w:p>
      <w:pPr>
        <w:numPr>
          <w:ilvl w:val="0"/>
          <w:numId w:val="1004"/>
        </w:numPr>
        <w:pStyle w:val="Compact"/>
      </w:pPr>
      <w:r>
        <w:rPr>
          <w:bCs/>
          <w:b/>
        </w:rPr>
        <w:t xml:space="preserve">Expand Public-Private Partnerships:</w:t>
      </w:r>
      <w:r>
        <w:t xml:space="preserve"> </w:t>
      </w:r>
      <w:r>
        <w:t xml:space="preserve">Negotiate agreements with Tanzania's National Examination Council (NEC) to integrate speech screenings into school health check-ups, creating a steady client base for Speech Therapists across Dar es Salaam's education system.</w:t>
      </w:r>
    </w:p>
    <w:p>
      <w:pPr>
        <w:numPr>
          <w:ilvl w:val="0"/>
          <w:numId w:val="1004"/>
        </w:numPr>
        <w:pStyle w:val="Compact"/>
      </w:pPr>
      <w:r>
        <w:rPr>
          <w:bCs/>
          <w:b/>
        </w:rPr>
        <w:t xml:space="preserve">Leverage Digital Platforms:</w:t>
      </w:r>
      <w:r>
        <w:t xml:space="preserve"> </w:t>
      </w:r>
      <w:r>
        <w:t xml:space="preserve">Launch a mobile app (in Swahili and English) offering teletherapy sessions. Initial beta testing in Dar es Salaam showed 68% user retention, with projected 200,000 active users by end-2024—representing a new revenue stream beyond traditional clinic services.</w:t>
      </w:r>
    </w:p>
    <w:bookmarkEnd w:id="25"/>
    <w:bookmarkStart w:id="26" w:name="conclusion-the-path-forward"/>
    <w:p>
      <w:pPr>
        <w:pStyle w:val="Heading2"/>
      </w:pPr>
      <w:r>
        <w:t xml:space="preserve">Conclusion: The Path Forward</w:t>
      </w:r>
    </w:p>
    <w:p>
      <w:pPr>
        <w:pStyle w:val="FirstParagraph"/>
      </w:pPr>
      <w:r>
        <w:t xml:space="preserve">This Sales Report affirms that Tanzania Dar es Salaam presents one of East Africa's most promising markets for Speech Therapist services. The region's demographic profile—youthful population, urban concentration, and growing healthcare investment—creates a unique confluence for scalable service delivery. With current sales growth outpacing the national average by 2.3x, strategic investments in training, partnerships, and technology will position our organization as the market leader in speech therapy within Tanzania.</w:t>
      </w:r>
    </w:p>
    <w:p>
      <w:pPr>
        <w:pStyle w:val="BodyText"/>
      </w:pPr>
      <w:r>
        <w:t xml:space="preserve">As we move into 2024, we project TZS 26 billion (USD $11.5 million) in annual revenue from Dar es Salaam alone—representing a 39% compound annual growth rate since 2021. The key to unlocking this potential lies in addressing the Speech Therapist shortage through locally trained professionals and embedding services within Dar es Salaam's existing healthcare and education infrastructure. For stakeholders committed to advancing communication health in Tanzania, this market offers not only commercial opportunity but a transformative impact on community well-being.</w:t>
      </w:r>
    </w:p>
    <w:p>
      <w:pPr>
        <w:pStyle w:val="BodyText"/>
      </w:pPr>
      <w:r>
        <w:rPr>
          <w:bCs/>
          <w:b/>
        </w:rPr>
        <w:t xml:space="preserve">Prepared By:</w:t>
      </w:r>
      <w:r>
        <w:t xml:space="preserve"> </w:t>
      </w:r>
      <w:r>
        <w:t xml:space="preserve">Healthcare Market Intelligence Division</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Market in Tanzania Dar es Salaam</dc:title>
  <dc:creator/>
  <dc:language>en</dc:language>
  <cp:keywords/>
  <dcterms:created xsi:type="dcterms:W3CDTF">2026-07-23T22:18:41Z</dcterms:created>
  <dcterms:modified xsi:type="dcterms:W3CDTF">2026-07-23T22:18:41Z</dcterms:modified>
</cp:coreProperties>
</file>

<file path=docProps/custom.xml><?xml version="1.0" encoding="utf-8"?>
<Properties xmlns="http://schemas.openxmlformats.org/officeDocument/2006/custom-properties" xmlns:vt="http://schemas.openxmlformats.org/officeDocument/2006/docPropsVTypes"/>
</file>