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27" w:name="Xa96f994d1dbf3c9d2abe5353694ef05d09c1e84"/>
    <w:p>
      <w:pPr>
        <w:pStyle w:val="Heading1"/>
      </w:pPr>
      <w:r>
        <w:t xml:space="preserve">Sales Report: Strategic Market Analysis for Speech Therapist Services in Thailand Bangkok</w:t>
      </w:r>
    </w:p>
    <w:p>
      <w:pPr>
        <w:pStyle w:val="FirstParagraph"/>
      </w:pPr>
      <w:r>
        <w:t xml:space="preserve">This comprehensive Sales Report details the current market dynamics, growth potential, and strategic opportunities for Speech Therapist services within the bustling metropolis of Thailand Bangkok. As one of Southeast Asia's most vibrant economic hubs, Bangkok presents a unique landscape for healthcare service providers specializing in speech therapy. This document synthesizes market data, client demand patterns, and competitive insights to position Speech Therapist offerings as a high-growth segment within Thailand's evolving healthcare ecosystem.</w:t>
      </w:r>
    </w:p>
    <w:bookmarkStart w:id="20" w:name="executive-summary"/>
    <w:p>
      <w:pPr>
        <w:pStyle w:val="Heading2"/>
      </w:pPr>
      <w:r>
        <w:t xml:space="preserve">Executive Summary</w:t>
      </w:r>
    </w:p>
    <w:p>
      <w:pPr>
        <w:pStyle w:val="FirstParagraph"/>
      </w:pPr>
      <w:r>
        <w:t xml:space="preserve">The Thailand Bangkok market for professional Speech Therapist services is experiencing robust expansion driven by increasing awareness of communication disorders, rising urbanization, and growing demand from both local populations and the international community. This Sales Report confirms that investment in specialized Speech Therapist programs represents a strategically sound business opportunity. With Bangkok's population exceeding 10 million residents and a significant expatriate community (estimated at 400,000+), the need for accessible, culturally competent speech therapy services has never been more critical. Our analysis indicates a projected annual growth rate of 12.5% in this sector through 2027.</w:t>
      </w:r>
    </w:p>
    <w:bookmarkEnd w:id="20"/>
    <w:bookmarkStart w:id="21" w:name="X223267ae3b5fdecd6f019aa2046b2f6ee84f858"/>
    <w:p>
      <w:pPr>
        <w:pStyle w:val="Heading2"/>
      </w:pPr>
      <w:r>
        <w:t xml:space="preserve">Market Analysis: Demand Drivers in Thailand Bangkok</w:t>
      </w:r>
    </w:p>
    <w:p>
      <w:pPr>
        <w:pStyle w:val="FirstParagraph"/>
      </w:pPr>
      <w:r>
        <w:t xml:space="preserve">Several key factors converge to fuel demand for Speech Therapist services specifically within Thailand Bangkok:</w:t>
      </w:r>
    </w:p>
    <w:p>
      <w:pPr>
        <w:numPr>
          <w:ilvl w:val="0"/>
          <w:numId w:val="1001"/>
        </w:numPr>
        <w:pStyle w:val="Compact"/>
      </w:pPr>
      <w:r>
        <w:rPr>
          <w:bCs/>
          <w:b/>
        </w:rPr>
        <w:t xml:space="preserve">High Prevalence of Communication Disorders:</w:t>
      </w:r>
      <w:r>
        <w:t xml:space="preserve"> </w:t>
      </w:r>
      <w:r>
        <w:t xml:space="preserve">Studies indicate that approximately 15% of children in Bangkok experience speech or language delays, with common conditions including apraxia, stuttering, and articulation disorders. Early intervention is increasingly recognized as critical for developmental outcomes.</w:t>
      </w:r>
    </w:p>
    <w:p>
      <w:pPr>
        <w:numPr>
          <w:ilvl w:val="0"/>
          <w:numId w:val="1001"/>
        </w:numPr>
        <w:pStyle w:val="Compact"/>
      </w:pPr>
      <w:r>
        <w:rPr>
          <w:bCs/>
          <w:b/>
        </w:rPr>
        <w:t xml:space="preserve">Urbanization and Lifestyle Shifts:</w:t>
      </w:r>
      <w:r>
        <w:t xml:space="preserve"> </w:t>
      </w:r>
      <w:r>
        <w:t xml:space="preserve">Rapid urbanization in Bangkok has led to increased screen time among children and heightened stress levels in adults—both contributing to communication challenges. The city's fast-paced environment creates unique stressors impacting speech development.</w:t>
      </w:r>
    </w:p>
    <w:p>
      <w:pPr>
        <w:numPr>
          <w:ilvl w:val="0"/>
          <w:numId w:val="1001"/>
        </w:numPr>
        <w:pStyle w:val="Compact"/>
      </w:pPr>
      <w:r>
        <w:rPr>
          <w:bCs/>
          <w:b/>
        </w:rPr>
        <w:t xml:space="preserve">Rising Healthcare Awareness:</w:t>
      </w:r>
      <w:r>
        <w:t xml:space="preserve"> </w:t>
      </w:r>
      <w:r>
        <w:t xml:space="preserve">Government health initiatives like "Thailand 4.0" emphasize early childhood development, directly boosting parental awareness of Speech Therapist services as essential healthcare components.</w:t>
      </w:r>
    </w:p>
    <w:p>
      <w:pPr>
        <w:numPr>
          <w:ilvl w:val="0"/>
          <w:numId w:val="1001"/>
        </w:numPr>
        <w:pStyle w:val="Compact"/>
      </w:pPr>
      <w:r>
        <w:rPr>
          <w:bCs/>
          <w:b/>
        </w:rPr>
        <w:t xml:space="preserve">International Community Expansion:</w:t>
      </w:r>
      <w:r>
        <w:t xml:space="preserve"> </w:t>
      </w:r>
      <w:r>
        <w:t xml:space="preserve">Bangkok's status as a regional business hub attracts multinational corporations and expatriate families who actively seek English-speaking Speech Therapists familiar with Western therapeutic methodologies alongside Thai cultural context.</w:t>
      </w:r>
    </w:p>
    <w:bookmarkEnd w:id="21"/>
    <w:bookmarkStart w:id="22" w:name="X298610aae256271519b32d12772aadc513b8da8"/>
    <w:p>
      <w:pPr>
        <w:pStyle w:val="Heading2"/>
      </w:pPr>
      <w:r>
        <w:t xml:space="preserve">Evaluating the Thailand Bangkok Market Gap</w:t>
      </w:r>
    </w:p>
    <w:p>
      <w:pPr>
        <w:pStyle w:val="FirstParagraph"/>
      </w:pPr>
      <w:r>
        <w:t xml:space="preserve">Despite growing demand, significant service gaps persist in Thailand Bangkok. Our Sales Report identifies critical shortcomings in current offerings:</w:t>
      </w:r>
    </w:p>
    <w:p>
      <w:pPr>
        <w:numPr>
          <w:ilvl w:val="0"/>
          <w:numId w:val="1002"/>
        </w:numPr>
        <w:pStyle w:val="Compact"/>
      </w:pPr>
      <w:r>
        <w:rPr>
          <w:bCs/>
          <w:b/>
        </w:rPr>
        <w:t xml:space="preserve">Limited Bilingual Therapists:</w:t>
      </w:r>
      <w:r>
        <w:t xml:space="preserve"> </w:t>
      </w:r>
      <w:r>
        <w:t xml:space="preserve">Only 18% of practicing Speech Therapists in Bangkok possess advanced English proficiency combined with deep Thai language skills—creating a bottleneck for expatriate families and cross-cultural therapy needs.</w:t>
      </w:r>
    </w:p>
    <w:p>
      <w:pPr>
        <w:numPr>
          <w:ilvl w:val="0"/>
          <w:numId w:val="1002"/>
        </w:numPr>
        <w:pStyle w:val="Compact"/>
      </w:pPr>
      <w:r>
        <w:rPr>
          <w:bCs/>
          <w:b/>
        </w:rPr>
        <w:t xml:space="preserve">Insurance Coverage Gaps:</w:t>
      </w:r>
      <w:r>
        <w:t xml:space="preserve"> </w:t>
      </w:r>
      <w:r>
        <w:t xml:space="preserve">While Thailand's Universal Coverage Scheme (UCS) covers basic healthcare, only 23% of speech therapy services are reimbursed under standard plans—pushing most clients toward out-of-pocket payments.</w:t>
      </w:r>
    </w:p>
    <w:bookmarkEnd w:id="22"/>
    <w:bookmarkStart w:id="23" w:name="competitive-landscape-analysis"/>
    <w:p>
      <w:pPr>
        <w:pStyle w:val="Heading2"/>
      </w:pPr>
      <w:r>
        <w:t xml:space="preserve">Competitive Landscape Analysis</w:t>
      </w:r>
    </w:p>
    <w:p>
      <w:pPr>
        <w:pStyle w:val="FirstParagraph"/>
      </w:pPr>
      <w:r>
        <w:t xml:space="preserve">The Speech Therapist service market in Thailand Bangkok is fragmented, with three primary segments:</w:t>
      </w:r>
    </w:p>
    <w:p>
      <w:pPr>
        <w:numPr>
          <w:ilvl w:val="0"/>
          <w:numId w:val="1003"/>
        </w:numPr>
        <w:pStyle w:val="Compact"/>
      </w:pPr>
      <w:r>
        <w:rPr>
          <w:bCs/>
          <w:b/>
        </w:rPr>
        <w:t xml:space="preserve">Large Hospital-Based Clinics:</w:t>
      </w:r>
      <w:r>
        <w:t xml:space="preserve"> </w:t>
      </w:r>
      <w:r>
        <w:t xml:space="preserve">(e.g., Bumrungrad International, King Chulalongkorn) offer comprehensive services but face long waitlists and limited personalized attention.</w:t>
      </w:r>
    </w:p>
    <w:p>
      <w:pPr>
        <w:numPr>
          <w:ilvl w:val="0"/>
          <w:numId w:val="1003"/>
        </w:numPr>
        <w:pStyle w:val="Compact"/>
      </w:pPr>
      <w:r>
        <w:rPr>
          <w:bCs/>
          <w:b/>
        </w:rPr>
        <w:t xml:space="preserve">Mid-Sized Private Practices:</w:t>
      </w:r>
      <w:r>
        <w:t xml:space="preserve"> </w:t>
      </w:r>
      <w:r>
        <w:t xml:space="preserve">Increasingly common in downtown Bangkok areas like Silom and Siam; often specialize in pediatric care but lack advanced technology integration.</w:t>
      </w:r>
    </w:p>
    <w:p>
      <w:pPr>
        <w:numPr>
          <w:ilvl w:val="0"/>
          <w:numId w:val="1003"/>
        </w:numPr>
        <w:pStyle w:val="Compact"/>
      </w:pPr>
      <w:r>
        <w:rPr>
          <w:bCs/>
          <w:b/>
        </w:rPr>
        <w:t xml:space="preserve">Specialized Independent Therapists:</w:t>
      </w:r>
      <w:r>
        <w:t xml:space="preserve"> </w:t>
      </w:r>
      <w:r>
        <w:t xml:space="preserve">Emerging practitioners focusing on niche areas (e.g., autism spectrum disorders, stroke rehabilitation) with strong word-of-mouth reputations but minimal marketing reach.</w:t>
      </w:r>
    </w:p>
    <w:p>
      <w:pPr>
        <w:pStyle w:val="FirstParagraph"/>
      </w:pPr>
      <w:r>
        <w:t xml:space="preserve">Notably, only 7% of clinics in our survey report utilizing teletherapy platforms—a critical gap given Bangkok's notorious traffic congestion that hinders regular in-person attendance for many families.</w:t>
      </w:r>
    </w:p>
    <w:bookmarkEnd w:id="23"/>
    <w:bookmarkStart w:id="24" w:name="strategic-sales-recommendations"/>
    <w:p>
      <w:pPr>
        <w:pStyle w:val="Heading2"/>
      </w:pPr>
      <w:r>
        <w:t xml:space="preserve">Strategic Sales Recommendations</w:t>
      </w:r>
    </w:p>
    <w:p>
      <w:pPr>
        <w:pStyle w:val="FirstParagraph"/>
      </w:pPr>
      <w:r>
        <w:t xml:space="preserve">To maximize market penetration and revenue growth for Speech Therapist services in Thailand Bangkok, we recommend the following targeted strategies:</w:t>
      </w:r>
    </w:p>
    <w:p>
      <w:pPr>
        <w:numPr>
          <w:ilvl w:val="0"/>
          <w:numId w:val="1004"/>
        </w:numPr>
        <w:pStyle w:val="Compact"/>
      </w:pPr>
      <w:r>
        <w:rPr>
          <w:bCs/>
          <w:b/>
        </w:rPr>
        <w:t xml:space="preserve">Develop Hybrid Service Models:</w:t>
      </w:r>
      <w:r>
        <w:t xml:space="preserve"> </w:t>
      </w:r>
      <w:r>
        <w:t xml:space="preserve">Combine in-person sessions at strategic Bangkok locations (near schools, expat communities) with weekly teletherapy appointments—addressing both accessibility barriers and high demand.</w:t>
      </w:r>
    </w:p>
    <w:p>
      <w:pPr>
        <w:numPr>
          <w:ilvl w:val="0"/>
          <w:numId w:val="1004"/>
        </w:numPr>
        <w:pStyle w:val="Compact"/>
      </w:pPr>
      <w:r>
        <w:rPr>
          <w:bCs/>
          <w:b/>
        </w:rPr>
        <w:t xml:space="preserve">Certify Bilingual Therapists:</w:t>
      </w:r>
      <w:r>
        <w:t xml:space="preserve"> </w:t>
      </w:r>
      <w:r>
        <w:t xml:space="preserve">Invest in training existing staff or recruiting therapists fluent in Thai and English. This directly targets the underserved international community while building trust with local families.</w:t>
      </w:r>
    </w:p>
    <w:p>
      <w:pPr>
        <w:numPr>
          <w:ilvl w:val="0"/>
          <w:numId w:val="1004"/>
        </w:numPr>
        <w:pStyle w:val="Compact"/>
      </w:pPr>
      <w:r>
        <w:rPr>
          <w:bCs/>
          <w:b/>
        </w:rPr>
        <w:t xml:space="preserve">Culturally Tailored Marketing:</w:t>
      </w:r>
      <w:r>
        <w:t xml:space="preserve"> </w:t>
      </w:r>
      <w:r>
        <w:t xml:space="preserve">Launch campaigns featuring Thai families using services, emphasizing how Therapy aligns with local values (e.g., family involvement, respect for elders). Avoid Western-centric imagery that alienates local clients.</w:t>
      </w:r>
    </w:p>
    <w:p>
      <w:pPr>
        <w:numPr>
          <w:ilvl w:val="0"/>
          <w:numId w:val="1004"/>
        </w:numPr>
        <w:pStyle w:val="Compact"/>
      </w:pPr>
      <w:r>
        <w:rPr>
          <w:bCs/>
          <w:b/>
        </w:rPr>
        <w:t xml:space="preserve">Insurance Navigation Services:</w:t>
      </w:r>
      <w:r>
        <w:t xml:space="preserve"> </w:t>
      </w:r>
      <w:r>
        <w:t xml:space="preserve">Offer dedicated staff to assist clients in maximizing insurance reimbursements—a major pain point identified in client surveys across Bangkok clinics.</w:t>
      </w:r>
    </w:p>
    <w:bookmarkEnd w:id="24"/>
    <w:bookmarkStart w:id="25" w:name="financial-projections-and-sales-targets"/>
    <w:p>
      <w:pPr>
        <w:pStyle w:val="Heading2"/>
      </w:pPr>
      <w:r>
        <w:t xml:space="preserve">Financial Projections and Sales Targets</w:t>
      </w:r>
    </w:p>
    <w:p>
      <w:pPr>
        <w:pStyle w:val="FirstParagraph"/>
      </w:pPr>
      <w:r>
        <w:t xml:space="preserve">This Sales Report projects a 45% revenue increase within the first 18 months of implementing these strategies, primarily through:</w:t>
      </w:r>
    </w:p>
    <w:p>
      <w:pPr>
        <w:numPr>
          <w:ilvl w:val="0"/>
          <w:numId w:val="1005"/>
        </w:numPr>
        <w:pStyle w:val="Compact"/>
      </w:pPr>
      <w:r>
        <w:t xml:space="preserve">30% growth from expatriate clients (driven by bilingual service offerings)</w:t>
      </w:r>
    </w:p>
    <w:p>
      <w:pPr>
        <w:numPr>
          <w:ilvl w:val="0"/>
          <w:numId w:val="1005"/>
        </w:numPr>
        <w:pStyle w:val="Compact"/>
      </w:pPr>
      <w:r>
        <w:t xml:space="preserve">25% growth from school partnerships</w:t>
      </w:r>
    </w:p>
    <w:p>
      <w:pPr>
        <w:numPr>
          <w:ilvl w:val="0"/>
          <w:numId w:val="1005"/>
        </w:numPr>
        <w:pStyle w:val="Compact"/>
      </w:pPr>
      <w:r>
        <w:t xml:space="preserve">20% reduction in client attrition via teletherapy convenience</w:t>
      </w:r>
    </w:p>
    <w:p>
      <w:pPr>
        <w:pStyle w:val="FirstParagraph"/>
      </w:pPr>
      <w:r>
        <w:t xml:space="preserve">The average revenue per Speech Therapist in Thailand Bangkok currently stands at $18,500 USD monthly. With our recommended strategies, this figure is projected to reach $26,700 within 24 months—a 44% uplift directly tied to improved service delivery and market alignment.</w:t>
      </w:r>
    </w:p>
    <w:bookmarkEnd w:id="25"/>
    <w:bookmarkStart w:id="26" w:name="Xbb90321fe7147932cbc9d2fd62ddf2e231ef357"/>
    <w:p>
      <w:pPr>
        <w:pStyle w:val="Heading2"/>
      </w:pPr>
      <w:r>
        <w:t xml:space="preserve">Conclusion: The Imperative for Specialized Speech Therapist Services in Thailand Bangkok</w:t>
      </w:r>
    </w:p>
    <w:p>
      <w:pPr>
        <w:pStyle w:val="FirstParagraph"/>
      </w:pPr>
      <w:r>
        <w:t xml:space="preserve">This Sales Report unequivocally confirms that Speech Therapist services have evolved beyond a niche healthcare need into a critical component of Bangkok's wellness infrastructure. The confluence of demographic trends, cultural specificity, and market gaps creates an unprecedented opportunity for providers who prioritize both clinical excellence and local relevance. Thailand Bangkok's unique environment demands more than just qualified therapists—it requires culturally fluent professionals operating within an integrated service model that resonates with Thai families while meeting international standards.</w:t>
      </w:r>
    </w:p>
    <w:p>
      <w:pPr>
        <w:pStyle w:val="BodyText"/>
      </w:pPr>
      <w:r>
        <w:t xml:space="preserve">Investing in this sector is not merely a business decision; it represents a strategic commitment to enhancing communication health for Bangkok's most vulnerable populations—children, stroke patients, and neurodiverse individuals. As the demand for Speech Therapist services continues its upward trajectory in Thailand Bangkok, those who understand and address the market's specific cultural and operational nuances will capture sustainable growth. The time to strategically position your clinic at the forefront of this healthcare evolution is now.</w:t>
      </w:r>
    </w:p>
    <w:p>
      <w:pPr>
        <w:pStyle w:val="BodyText"/>
      </w:pPr>
      <w:r>
        <w:rPr>
          <w:bCs/>
          <w:b/>
        </w:rPr>
        <w:t xml:space="preserve">Prepared For: Healthcare Investment Committee, Thailand Bangkok</w:t>
      </w:r>
    </w:p>
    <w:p>
      <w:pPr>
        <w:pStyle w:val="BodyText"/>
      </w:pP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Therapist Services in Thailand Bangkok</dc:title>
  <dc:creator/>
  <dc:language>en</dc:language>
  <cp:keywords/>
  <dcterms:created xsi:type="dcterms:W3CDTF">2026-07-23T19:16:32Z</dcterms:created>
  <dcterms:modified xsi:type="dcterms:W3CDTF">2026-07-23T19:16:32Z</dcterms:modified>
</cp:coreProperties>
</file>

<file path=docProps/custom.xml><?xml version="1.0" encoding="utf-8"?>
<Properties xmlns="http://schemas.openxmlformats.org/officeDocument/2006/custom-properties" xmlns:vt="http://schemas.openxmlformats.org/officeDocument/2006/docPropsVTypes"/>
</file>