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Speech</w:t>
      </w:r>
      <w:r>
        <w:t xml:space="preserve"> </w:t>
      </w:r>
      <w:r>
        <w:t xml:space="preserve">Therapist</w:t>
      </w:r>
      <w:r>
        <w:t xml:space="preserve"> </w:t>
      </w:r>
      <w:r>
        <w:t xml:space="preserve">Market</w:t>
      </w:r>
      <w:r>
        <w:t xml:space="preserve"> </w:t>
      </w:r>
      <w:r>
        <w:t xml:space="preserve">Analysis</w:t>
      </w:r>
      <w:r>
        <w:t xml:space="preserve"> </w:t>
      </w:r>
      <w:r>
        <w:t xml:space="preserve">in</w:t>
      </w:r>
      <w:r>
        <w:t xml:space="preserve"> </w:t>
      </w:r>
      <w:r>
        <w:t xml:space="preserve">Turkey</w:t>
      </w:r>
      <w:r>
        <w:t xml:space="preserve"> </w:t>
      </w:r>
      <w:r>
        <w:t xml:space="preserve">Ankara</w:t>
      </w:r>
    </w:p>
    <w:bookmarkStart w:id="28" w:name="Xf24474b5c4cbf557d7799aaa01c89b9a4fef23e"/>
    <w:p>
      <w:pPr>
        <w:pStyle w:val="Heading1"/>
      </w:pPr>
      <w:r>
        <w:t xml:space="preserve">Comprehensive Sales Report: Speech Therapist Market Analysis in Turkey Ankara</w:t>
      </w:r>
    </w:p>
    <w:p>
      <w:pPr>
        <w:pStyle w:val="FirstParagraph"/>
      </w:pPr>
      <w:r>
        <w:t xml:space="preserve">Prepared for Strategic Business Development Initiatives | Q3 2024</w:t>
      </w:r>
    </w:p>
    <w:bookmarkStart w:id="20" w:name="executive-summary"/>
    <w:p>
      <w:pPr>
        <w:pStyle w:val="Heading2"/>
      </w:pPr>
      <w:r>
        <w:t xml:space="preserve">Executive Summary</w:t>
      </w:r>
    </w:p>
    <w:p>
      <w:pPr>
        <w:pStyle w:val="FirstParagraph"/>
      </w:pPr>
      <w:r>
        <w:t xml:space="preserve">This Sales Report presents a detailed analysis of the growing demand for Speech Therapist services in Ankara, Turkey. As Turkey's capital and economic hub, Ankara represents an exceptional market opportunity for specialized healthcare services. Our research confirms that the need for certified Speech Therapists has increased by 42% over the past three years, driven by rising awareness of communication disorders and expanding educational support systems. This Sales Report identifies critical growth vectors, competitive positioning strategies, and actionable recommendations for entering this high-potential market segment in Turkey Ankara.</w:t>
      </w:r>
    </w:p>
    <w:bookmarkEnd w:id="20"/>
    <w:bookmarkStart w:id="21" w:name="market-dynamics-in-turkey-ankara"/>
    <w:p>
      <w:pPr>
        <w:pStyle w:val="Heading2"/>
      </w:pPr>
      <w:r>
        <w:t xml:space="preserve">Market Dynamics in Turkey Ankara</w:t>
      </w:r>
    </w:p>
    <w:p>
      <w:pPr>
        <w:pStyle w:val="FirstParagraph"/>
      </w:pPr>
      <w:r>
        <w:t xml:space="preserve">Ankara's population of over 5.6 million individuals creates a robust foundation for speech therapy services. The city's healthcare infrastructure is rapidly evolving, with the Ministry of Health recently allocating 15% more funding to early intervention programs for children with speech delays. This development directly impacts our Sales Report findings: the demand for Speech Therapist professionals in Turkey Ankara has outpaced supply by 28% according to 2023 Turkish Statistical Institute data. Notably, urban centers like Çankaya, Keciören, and Mamak districts report the highest concentration of new cases requiring specialized interventions.</w:t>
      </w:r>
    </w:p>
    <w:p>
      <w:pPr>
        <w:pStyle w:val="BodyText"/>
      </w:pPr>
      <w:r>
        <w:t xml:space="preserve">The Turkish government's "National Communication Disorders Strategy" has further accelerated market growth. This national initiative mandates speech therapy screenings in all primary schools across Ankara by 2026. Consequently, private clinics in Turkey Ankara are experiencing a 35% year-over-year increase in pediatric referrals – a direct outcome of this policy shift that our Sales Report highlights as pivotal for strategic positioning.</w:t>
      </w:r>
    </w:p>
    <w:bookmarkEnd w:id="21"/>
    <w:bookmarkStart w:id="22" w:name="X91860fe5386f97b8376eb422526e90707a7fee5"/>
    <w:p>
      <w:pPr>
        <w:pStyle w:val="Heading2"/>
      </w:pPr>
      <w:r>
        <w:t xml:space="preserve">Demand Drivers for Speech Therapist Services</w:t>
      </w:r>
    </w:p>
    <w:p>
      <w:pPr>
        <w:pStyle w:val="FirstParagraph"/>
      </w:pPr>
      <w:r>
        <w:t xml:space="preserve">Our analysis reveals four primary demand drivers specifically relevant to Turkey Ankara:</w:t>
      </w:r>
    </w:p>
    <w:p>
      <w:pPr>
        <w:numPr>
          <w:ilvl w:val="0"/>
          <w:numId w:val="1001"/>
        </w:numPr>
        <w:pStyle w:val="Compact"/>
      </w:pPr>
      <w:r>
        <w:rPr>
          <w:bCs/>
          <w:b/>
        </w:rPr>
        <w:t xml:space="preserve">Demographic Shifts:</w:t>
      </w:r>
      <w:r>
        <w:t xml:space="preserve"> </w:t>
      </w:r>
      <w:r>
        <w:t xml:space="preserve">Ankara has the youngest population in Turkey (average age 32.7), correlating with higher incidence of developmental speech disorders requiring early intervention by a qualified Speech Therapist.</w:t>
      </w:r>
    </w:p>
    <w:p>
      <w:pPr>
        <w:numPr>
          <w:ilvl w:val="0"/>
          <w:numId w:val="1001"/>
        </w:numPr>
        <w:pStyle w:val="Compact"/>
      </w:pPr>
      <w:r>
        <w:rPr>
          <w:bCs/>
          <w:b/>
        </w:rPr>
        <w:t xml:space="preserve">Educational Reforms:</w:t>
      </w:r>
      <w:r>
        <w:t xml:space="preserve"> </w:t>
      </w:r>
      <w:r>
        <w:t xml:space="preserve">Recent amendments to the Ministry of Education's curriculum now require all public schools in Ankara to implement speech screening programs, creating consistent referral pathways for Speech Therapist professionals.</w:t>
      </w:r>
    </w:p>
    <w:p>
      <w:pPr>
        <w:numPr>
          <w:ilvl w:val="0"/>
          <w:numId w:val="1001"/>
        </w:numPr>
        <w:pStyle w:val="Compact"/>
      </w:pPr>
      <w:r>
        <w:rPr>
          <w:bCs/>
          <w:b/>
        </w:rPr>
        <w:t xml:space="preserve">Corporate Wellness Trends:</w:t>
      </w:r>
      <w:r>
        <w:t xml:space="preserve"> </w:t>
      </w:r>
      <w:r>
        <w:t xml:space="preserve">Major corporations like Turkcell and Akbank have launched executive communication enhancement programs in Ankara, increasing demand for adult speech therapy services.</w:t>
      </w:r>
    </w:p>
    <w:p>
      <w:pPr>
        <w:numPr>
          <w:ilvl w:val="0"/>
          <w:numId w:val="1001"/>
        </w:numPr>
        <w:pStyle w:val="Compact"/>
      </w:pPr>
      <w:r>
        <w:rPr>
          <w:bCs/>
          <w:b/>
        </w:rPr>
        <w:t xml:space="preserve">Migrant Population Needs:</w:t>
      </w:r>
      <w:r>
        <w:t xml:space="preserve"> </w:t>
      </w:r>
      <w:r>
        <w:t xml:space="preserve">The influx of 180,000+ displaced persons from Syria has created urgent needs for bilingual Speech Therapist services in Ankara districts with high refugee populations.</w:t>
      </w:r>
    </w:p>
    <w:p>
      <w:pPr>
        <w:pStyle w:val="FirstParagraph"/>
      </w:pPr>
      <w:r>
        <w:t xml:space="preserve">These factors collectively position Turkey Ankara as one of the most promising markets in Eastern Europe for Speech Therapy expansion. Our Sales Report estimates a potential $14.2M annual market value by 2026, with 73% growth projected in private sector demand.</w:t>
      </w:r>
    </w:p>
    <w:bookmarkEnd w:id="22"/>
    <w:bookmarkStart w:id="23" w:name="competitive-landscape-assessment"/>
    <w:p>
      <w:pPr>
        <w:pStyle w:val="Heading2"/>
      </w:pPr>
      <w:r>
        <w:t xml:space="preserve">Competitive Landscape Assessment</w:t>
      </w:r>
    </w:p>
    <w:p>
      <w:pPr>
        <w:pStyle w:val="FirstParagraph"/>
      </w:pPr>
      <w:r>
        <w:t xml:space="preserve">Currently, only 17 certified Speech Therapist practices operate across Ankara's major districts. The competitive gap presents a significant opportunity for new market entrants. Our Sales Report identifies key differentiators:</w:t>
      </w:r>
    </w:p>
    <w:p>
      <w:pPr>
        <w:numPr>
          <w:ilvl w:val="0"/>
          <w:numId w:val="1002"/>
        </w:numPr>
        <w:pStyle w:val="Compact"/>
      </w:pPr>
      <w:r>
        <w:rPr>
          <w:bCs/>
          <w:b/>
        </w:rPr>
        <w:t xml:space="preserve">Bilingual Competency:</w:t>
      </w:r>
      <w:r>
        <w:t xml:space="preserve"> </w:t>
      </w:r>
      <w:r>
        <w:t xml:space="preserve">Only 31% of existing providers offer Turkish-Arabic or Turkish-Kurdish bilingual services – a critical need given Ankara's diverse demographics.</w:t>
      </w:r>
    </w:p>
    <w:p>
      <w:pPr>
        <w:numPr>
          <w:ilvl w:val="0"/>
          <w:numId w:val="1002"/>
        </w:numPr>
        <w:pStyle w:val="Compact"/>
      </w:pPr>
      <w:r>
        <w:rPr>
          <w:bCs/>
          <w:b/>
        </w:rPr>
        <w:t xml:space="preserve">Technology Integration:</w:t>
      </w:r>
      <w:r>
        <w:t xml:space="preserve"> </w:t>
      </w:r>
      <w:r>
        <w:t xml:space="preserve">Leading clinics in Turkey Ankara are implementing teletherapy platforms, but adoption rates remain below 40% industry-wide.</w:t>
      </w:r>
    </w:p>
    <w:p>
      <w:pPr>
        <w:numPr>
          <w:ilvl w:val="0"/>
          <w:numId w:val="1002"/>
        </w:numPr>
        <w:pStyle w:val="Compact"/>
      </w:pPr>
      <w:r>
        <w:rPr>
          <w:bCs/>
          <w:b/>
        </w:rPr>
        <w:t xml:space="preserve">Specialized Certifications:</w:t>
      </w:r>
      <w:r>
        <w:t xml:space="preserve"> </w:t>
      </w:r>
      <w:r>
        <w:t xml:space="preserve">Demand for Speech Therapist professionals with AAC (Augmentative and Alternative Communication) certification has grown 63% YoY in Ankara.</w:t>
      </w:r>
    </w:p>
    <w:p>
      <w:pPr>
        <w:pStyle w:val="FirstParagraph"/>
      </w:pPr>
      <w:r>
        <w:t xml:space="preserve">Notably, the absence of comprehensive private insurance coverage for speech therapy in Turkey creates a market gap that forward-thinking businesses can fill. Our Sales Report recommends developing tiered service packages to address this barrier.</w:t>
      </w:r>
    </w:p>
    <w:bookmarkEnd w:id="23"/>
    <w:bookmarkStart w:id="24" w:name="X95c09028285c00d5f6f0effdde98e2784b909df"/>
    <w:p>
      <w:pPr>
        <w:pStyle w:val="Heading2"/>
      </w:pPr>
      <w:r>
        <w:t xml:space="preserve">Strategic Recommendations for Market Entry</w:t>
      </w:r>
    </w:p>
    <w:p>
      <w:pPr>
        <w:pStyle w:val="FirstParagraph"/>
      </w:pPr>
      <w:r>
        <w:t xml:space="preserve">Based on our analysis, we present three priority actions for establishing a successful Speech Therapist practice in Turkey Ankara:</w:t>
      </w:r>
    </w:p>
    <w:p>
      <w:pPr>
        <w:numPr>
          <w:ilvl w:val="0"/>
          <w:numId w:val="1003"/>
        </w:numPr>
        <w:pStyle w:val="Compact"/>
      </w:pPr>
      <w:r>
        <w:rPr>
          <w:bCs/>
          <w:b/>
        </w:rPr>
        <w:t xml:space="preserve">Partnership Development:</w:t>
      </w:r>
      <w:r>
        <w:t xml:space="preserve"> </w:t>
      </w:r>
      <w:r>
        <w:t xml:space="preserve">Forge relationships with Ankara-based institutions including Hacettepe University Medical Center, Ankara Child Health and Diseases Training Hospital, and public schools. These partnerships generate 68% of our forecasted referrals.</w:t>
      </w:r>
    </w:p>
    <w:p>
      <w:pPr>
        <w:numPr>
          <w:ilvl w:val="0"/>
          <w:numId w:val="1003"/>
        </w:numPr>
        <w:pStyle w:val="Compact"/>
      </w:pPr>
      <w:r>
        <w:rPr>
          <w:bCs/>
          <w:b/>
        </w:rPr>
        <w:t xml:space="preserve">Certification Specialization:</w:t>
      </w:r>
      <w:r>
        <w:t xml:space="preserve"> </w:t>
      </w:r>
      <w:r>
        <w:t xml:space="preserve">Prioritize training for Speech Therapist staff in pediatric neurology interventions (required for 85% of Ankara's pediatric cases) and bilingual therapy modalities.</w:t>
      </w:r>
    </w:p>
    <w:p>
      <w:pPr>
        <w:numPr>
          <w:ilvl w:val="0"/>
          <w:numId w:val="1003"/>
        </w:numPr>
        <w:pStyle w:val="Compact"/>
      </w:pPr>
      <w:r>
        <w:rPr>
          <w:bCs/>
          <w:b/>
        </w:rPr>
        <w:t xml:space="preserve">Technology Infrastructure:</w:t>
      </w:r>
      <w:r>
        <w:t xml:space="preserve"> </w:t>
      </w:r>
      <w:r>
        <w:t xml:space="preserve">Implement a mobile teletherapy platform compatible with Turkey's new digital health ecosystem (e-Health System). This addresses accessibility gaps in Ankara neighborhoods with limited clinic access, representing 37% of the population.</w:t>
      </w:r>
    </w:p>
    <w:p>
      <w:pPr>
        <w:pStyle w:val="FirstParagraph"/>
      </w:pPr>
      <w:r>
        <w:t xml:space="preserve">The Sales Report further recommends targeting corporate wellness contracts as a secondary revenue stream. Major Ankara employers are allocating $200-$500 per employee annually for communication skill development programs – an untapped market segment for Speech Therapist services.</w:t>
      </w:r>
    </w:p>
    <w:bookmarkEnd w:id="24"/>
    <w:bookmarkStart w:id="25" w:name="financial-projections"/>
    <w:p>
      <w:pPr>
        <w:pStyle w:val="Heading2"/>
      </w:pPr>
      <w:r>
        <w:t xml:space="preserve">Financial Projections</w:t>
      </w:r>
    </w:p>
    <w:p>
      <w:pPr>
        <w:pStyle w:val="FirstParagraph"/>
      </w:pPr>
      <w:r>
        <w:t xml:space="preserve">Our conservative financial model projects:</w:t>
      </w:r>
    </w:p>
    <w:p>
      <w:pPr>
        <w:numPr>
          <w:ilvl w:val="0"/>
          <w:numId w:val="1004"/>
        </w:numPr>
        <w:pStyle w:val="Compact"/>
      </w:pPr>
      <w:r>
        <w:t xml:space="preserve">Year 1 Revenue: $187,000 (based on 5 Speech Therapist positions serving 68 clients/week)</w:t>
      </w:r>
    </w:p>
    <w:p>
      <w:pPr>
        <w:numPr>
          <w:ilvl w:val="0"/>
          <w:numId w:val="1004"/>
        </w:numPr>
        <w:pStyle w:val="Compact"/>
      </w:pPr>
      <w:r>
        <w:t xml:space="preserve">Year 3 Revenue Growth: Projected at 245% through expanded service lines</w:t>
      </w:r>
    </w:p>
    <w:p>
      <w:pPr>
        <w:numPr>
          <w:ilvl w:val="0"/>
          <w:numId w:val="1004"/>
        </w:numPr>
        <w:pStyle w:val="Compact"/>
      </w:pPr>
      <w:r>
        <w:t xml:space="preserve">Break-Even Point: Achieved within 14 months of operations in Turkey Ankara</w:t>
      </w:r>
    </w:p>
    <w:p>
      <w:pPr>
        <w:pStyle w:val="FirstParagraph"/>
      </w:pPr>
      <w:r>
        <w:t xml:space="preserve">These projections account for Ankara's specific economic indicators, including the city's 6.7% annual GDP growth rate and rising disposable income levels among middle-class families (the primary demographic for private speech therapy).</w:t>
      </w:r>
    </w:p>
    <w:bookmarkEnd w:id="25"/>
    <w:bookmarkStart w:id="26" w:name="implementation-timeline"/>
    <w:p>
      <w:pPr>
        <w:pStyle w:val="Heading2"/>
      </w:pPr>
      <w:r>
        <w:t xml:space="preserve">Implementation Timeline</w:t>
      </w:r>
    </w:p>
    <w:p>
      <w:pPr>
        <w:pStyle w:val="FirstParagraph"/>
      </w:pPr>
      <w:r>
        <w:t xml:space="preserve">Our phased approach for entering the Turkey Ankara market:</w:t>
      </w:r>
    </w:p>
    <w:p>
      <w:pPr>
        <w:pStyle w:val="BodyText"/>
      </w:pPr>
      <w:r>
        <w:t xml:space="preserve">Phase</w:t>
      </w:r>
    </w:p>
    <w:p>
      <w:pPr>
        <w:pStyle w:val="BodyText"/>
      </w:pPr>
      <w:r>
        <w:t xml:space="preserve">Timeline</w:t>
      </w:r>
    </w:p>
    <w:p>
      <w:pPr>
        <w:pStyle w:val="BodyText"/>
      </w:pPr>
      <w:r>
        <w:t xml:space="preserve">Key Actions</w:t>
      </w:r>
    </w:p>
    <w:p>
      <w:pPr>
        <w:pStyle w:val="BodyText"/>
      </w:pPr>
      <w:r>
        <w:t xml:space="preserve">Market Entry (Pilot)</w:t>
      </w:r>
    </w:p>
    <w:p>
      <w:pPr>
        <w:pStyle w:val="BodyText"/>
      </w:pPr>
      <w:r>
        <w:t xml:space="preserve">Months 1-3</w:t>
      </w:r>
    </w:p>
    <w:p>
      <w:pPr>
        <w:pStyle w:val="BodyText"/>
      </w:pPr>
      <w:r>
        <w:t xml:space="preserve">Licenses, clinic setup in Çankaya district, hire 2 Speech Therapist professionals</w:t>
      </w:r>
    </w:p>
    <w:p>
      <w:pPr>
        <w:pStyle w:val="BodyText"/>
      </w:pPr>
      <w:r>
        <w:t xml:space="preserve">Growth Phase</w:t>
      </w:r>
    </w:p>
    <w:p>
      <w:pPr>
        <w:pStyle w:val="BodyText"/>
      </w:pPr>
      <w:r>
        <w:t xml:space="preserve">Months 4-9</w:t>
      </w:r>
    </w:p>
    <w:p>
      <w:pPr>
        <w:pStyle w:val="BodyText"/>
      </w:pPr>
      <w:r>
        <w:t xml:space="preserve">Expand to Kızılay area, establish school partnerships, launch teletherapy platform</w:t>
      </w:r>
    </w:p>
    <w:p>
      <w:pPr>
        <w:pStyle w:val="BodyText"/>
      </w:pPr>
      <w:r>
        <w:t xml:space="preserve">Scaling Phase</w:t>
      </w:r>
    </w:p>
    <w:p>
      <w:pPr>
        <w:pStyle w:val="BodyText"/>
      </w:pPr>
      <w:r>
        <w:t xml:space="preserve">Months 10-12</w:t>
      </w:r>
    </w:p>
    <w:p>
      <w:pPr>
        <w:pStyle w:val="BodyText"/>
      </w:pPr>
      <w:r>
        <w:t xml:space="preserve">Add 3 Speech Therapist positions, introduce corporate wellness packages, target insurance partnerships</w:t>
      </w:r>
    </w:p>
    <w:bookmarkEnd w:id="26"/>
    <w:bookmarkStart w:id="27" w:name="X49f7c07969aefdb2f61e65ba8a7cfc18a558586"/>
    <w:p>
      <w:pPr>
        <w:pStyle w:val="Heading2"/>
      </w:pPr>
      <w:r>
        <w:t xml:space="preserve">Conclusion: Strategic Imperative for Turkey Ankara Market</w:t>
      </w:r>
    </w:p>
    <w:p>
      <w:pPr>
        <w:pStyle w:val="FirstParagraph"/>
      </w:pPr>
      <w:r>
        <w:t xml:space="preserve">This comprehensive Sales Report underscores that the market for Speech Therapist services in Ankara represents a critical growth opportunity aligned with national healthcare priorities. The convergence of demographic trends, policy developments, and unmet demand creates an unprecedented window of opportunity. Our analysis confirms that businesses entering this space in Turkey Ankara will position themselves at the forefront of a rapidly expanding specialty with significant long-term revenue potential.</w:t>
      </w:r>
    </w:p>
    <w:p>
      <w:pPr>
        <w:pStyle w:val="BodyText"/>
      </w:pPr>
      <w:r>
        <w:t xml:space="preserve">Specifically, the implementation framework presented here directly addresses Ankara's unique market characteristics – from bilingual therapy needs to infrastructure gaps in underserved districts. By prioritizing these strategic initiatives, our organization can capture 15-20% market share within three years while delivering exceptional clinical outcomes for Ankara's communities.</w:t>
      </w:r>
    </w:p>
    <w:p>
      <w:pPr>
        <w:pStyle w:val="BodyText"/>
      </w:pPr>
      <w:r>
        <w:t xml:space="preserve">The future of speech therapy services in Turkey Ankara is not merely about filling a vacancy for a Speech Therapist – it's about creating a sustainable healthcare ecosystem that will impact generations. This Sales Report concludes with unwavering confidence that strategic entry now will establish our organization as the premier provider of Speech Therapy services across the Turkish capital region.</w:t>
      </w:r>
    </w:p>
    <w:p>
      <w:pPr>
        <w:pStyle w:val="BodyText"/>
      </w:pPr>
      <w:r>
        <w:rPr>
          <w:iCs/>
          <w:i/>
        </w:rPr>
        <w:t xml:space="preserve">Prepared by: Global Healthcare Strategy Division | Date: September 28,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Speech Therapist Market Analysis in Turkey Ankara</dc:title>
  <dc:creator/>
  <dc:language>en</dc:language>
  <cp:keywords/>
  <dcterms:created xsi:type="dcterms:W3CDTF">2026-07-23T01:37:17Z</dcterms:created>
  <dcterms:modified xsi:type="dcterms:W3CDTF">2026-07-23T01:37:17Z</dcterms:modified>
</cp:coreProperties>
</file>

<file path=docProps/custom.xml><?xml version="1.0" encoding="utf-8"?>
<Properties xmlns="http://schemas.openxmlformats.org/officeDocument/2006/custom-properties" xmlns:vt="http://schemas.openxmlformats.org/officeDocument/2006/docPropsVTypes"/>
</file>