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Houston</w:t>
      </w:r>
      <w:r>
        <w:t xml:space="preserve"> </w:t>
      </w:r>
      <w:r>
        <w:t xml:space="preserve">Speech</w:t>
      </w:r>
      <w:r>
        <w:t xml:space="preserve"> </w:t>
      </w:r>
      <w:r>
        <w:t xml:space="preserve">Therapy</w:t>
      </w:r>
      <w:r>
        <w:t xml:space="preserve"> </w:t>
      </w:r>
      <w:r>
        <w:t xml:space="preserve">Market</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p>
    <w:bookmarkStart w:id="28" w:name="X7bad0441298a6c1150a2c0af2de97de3f60751f"/>
    <w:p>
      <w:pPr>
        <w:pStyle w:val="Heading1"/>
      </w:pPr>
      <w:r>
        <w:t xml:space="preserve">HOUSTON SPEECH THERAPY MARKET SALES REPORT</w:t>
      </w:r>
    </w:p>
    <w:bookmarkStart w:id="27" w:name="X1749fda28d1346f44ab6d88c08c4c5825157922"/>
    <w:p>
      <w:pPr>
        <w:pStyle w:val="Heading2"/>
      </w:pPr>
      <w:r>
        <w:t xml:space="preserve">Comprehensive Analysis for the United States Houston Region</w:t>
      </w:r>
    </w:p>
    <w:p>
      <w:pPr>
        <w:pStyle w:val="FirstParagraph"/>
      </w:pPr>
      <w:r>
        <w:rPr>
          <w:bCs/>
          <w:b/>
        </w:rPr>
        <w:t xml:space="preserve">REPORT DATE:</w:t>
      </w:r>
      <w:r>
        <w:t xml:space="preserve"> </w:t>
      </w:r>
      <w:r>
        <w:t xml:space="preserve">October 26, 2023 |</w:t>
      </w:r>
      <w:r>
        <w:t xml:space="preserve"> </w:t>
      </w:r>
      <w:r>
        <w:rPr>
          <w:bCs/>
          <w:b/>
        </w:rPr>
        <w:t xml:space="preserve">PREPARED FOR:</w:t>
      </w:r>
      <w:r>
        <w:t xml:space="preserve"> </w:t>
      </w:r>
      <w:r>
        <w:t xml:space="preserve">National Healthcare Leadership |</w:t>
      </w:r>
      <w:r>
        <w:t xml:space="preserve"> </w:t>
      </w:r>
      <w:r>
        <w:rPr>
          <w:bCs/>
          <w:b/>
        </w:rPr>
        <w:t xml:space="preserve">REGIONAL FOCUS:</w:t>
      </w:r>
      <w:r>
        <w:t xml:space="preserve"> </w:t>
      </w:r>
      <w:r>
        <w:t xml:space="preserve">United States Houston</w:t>
      </w:r>
    </w:p>
    <w:bookmarkStart w:id="20" w:name="executive-summary"/>
    <w:p>
      <w:pPr>
        <w:pStyle w:val="Heading3"/>
      </w:pPr>
      <w:r>
        <w:t xml:space="preserve">Executive Summary</w:t>
      </w:r>
    </w:p>
    <w:p>
      <w:pPr>
        <w:pStyle w:val="FirstParagraph"/>
      </w:pPr>
      <w:r>
        <w:t xml:space="preserve">This comprehensive Sales Report details the current market dynamics, performance metrics, and strategic opportunities for Speech Therapist services within the United States Houston metropolitan area. As one of the fastest-growing healthcare markets in America, Houston presents unparalleled demand for specialized speech therapy solutions. Our analysis reveals a 22% year-over-year increase in client acquisition across all service lines since Q1 2023, directly attributable to heightened awareness and expanding insurance coverage for speech therapy services in Texas. This report underscores the critical role of certified Speech Therapists in meeting Houston's unique healthcare needs while demonstrating robust revenue growth potential for providers operating within this dynamic United States market.</w:t>
      </w:r>
    </w:p>
    <w:bookmarkEnd w:id="20"/>
    <w:bookmarkStart w:id="21" w:name="market-analysis-houston-demand-landscape"/>
    <w:p>
      <w:pPr>
        <w:pStyle w:val="Heading3"/>
      </w:pPr>
      <w:r>
        <w:t xml:space="preserve">Market Analysis: Houston Demand Landscape</w:t>
      </w:r>
    </w:p>
    <w:p>
      <w:pPr>
        <w:pStyle w:val="FirstParagraph"/>
      </w:pPr>
      <w:r>
        <w:t xml:space="preserve">The United States Houston region continues to experience unprecedented growth in speech therapy demand, driven by three primary factors: demographic shifts (notably the 42% surge in pediatric population since 2018), increasing awareness of early intervention benefits, and expanded Medicaid coverage under the Texas Health and Human Services Commission. According to the Houston Healthcare Association (HHA), over 17,000 children and adults in Harris County alone require ongoing speech therapy services annually – a figure projected to grow at 3.7% CAGR through 2028.</w:t>
      </w:r>
    </w:p>
    <w:p>
      <w:pPr>
        <w:pStyle w:val="BodyText"/>
      </w:pPr>
      <w:r>
        <w:t xml:space="preserve">Crucially, our Sales Report identifies that Houston's diverse population (with Hispanic/Latino communities representing 45% of the city) has significantly increased demand for bilingual Speech Therapists. Providers who offer Spanish-English therapy services report 31% higher client retention rates compared to monolingual counterparts, making this a critical differentiator in the United States Houston market. The data confirms that specialized Speech Therapist expertise directly correlates with market share growth within Houston's culturally diverse communities.</w:t>
      </w:r>
    </w:p>
    <w:bookmarkEnd w:id="21"/>
    <w:bookmarkStart w:id="22" w:name="performance-metrics-revenue-trends"/>
    <w:p>
      <w:pPr>
        <w:pStyle w:val="Heading3"/>
      </w:pPr>
      <w:r>
        <w:t xml:space="preserve">Performance Metrics &amp; Revenue Trends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2022</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New Client Acquisitions (Houston)</w:t>
            </w:r>
          </w:p>
        </w:tc>
        <w:tc>
          <w:tcPr/>
          <w:p>
            <w:pPr>
              <w:pStyle w:val="Compact"/>
              <w:jc w:val="right"/>
            </w:pPr>
            <w:r>
              <w:t xml:space="preserve">$428,650</w:t>
            </w:r>
          </w:p>
        </w:tc>
        <w:tc>
          <w:tcPr/>
          <w:p>
            <w:pPr>
              <w:pStyle w:val="Compact"/>
              <w:jc w:val="right"/>
            </w:pPr>
            <w:r>
              <w:t xml:space="preserve">$632,910</w:t>
            </w:r>
          </w:p>
        </w:tc>
        <w:tc>
          <w:tcPr/>
          <w:p>
            <w:pPr>
              <w:pStyle w:val="Compact"/>
              <w:jc w:val="right"/>
            </w:pPr>
            <w:r>
              <w:t xml:space="preserve">+47.6%</w:t>
            </w:r>
          </w:p>
        </w:tc>
      </w:tr>
      <w:tr>
        <w:tc>
          <w:tcPr/>
          <w:p>
            <w:pPr>
              <w:pStyle w:val="Compact"/>
              <w:jc w:val="left"/>
            </w:pPr>
            <w:r>
              <w:t xml:space="preserve">Average Session Revenue (Houston)</w:t>
            </w:r>
          </w:p>
        </w:tc>
        <w:tc>
          <w:tcPr/>
          <w:p>
            <w:pPr>
              <w:pStyle w:val="Compact"/>
              <w:jc w:val="right"/>
            </w:pPr>
            <w:r>
              <w:t xml:space="preserve">$82</w:t>
            </w:r>
          </w:p>
        </w:tc>
        <w:tc>
          <w:tcPr/>
          <w:p>
            <w:pPr>
              <w:pStyle w:val="Compact"/>
              <w:jc w:val="right"/>
            </w:pPr>
            <w:r>
              <w:t xml:space="preserve">$89</w:t>
            </w:r>
          </w:p>
        </w:tc>
        <w:tc>
          <w:tcPr/>
          <w:p>
            <w:pPr>
              <w:pStyle w:val="Compact"/>
              <w:jc w:val="right"/>
            </w:pPr>
            <w:r>
              <w:t xml:space="preserve">+8.5%</w:t>
            </w:r>
          </w:p>
        </w:tc>
      </w:tr>
      <w:tr>
        <w:tc>
          <w:tcPr/>
          <w:p>
            <w:pPr>
              <w:pStyle w:val="Compact"/>
              <w:jc w:val="left"/>
            </w:pPr>
            <w:r>
              <w:t xml:space="preserve">Therapist Utilization Rate</w:t>
            </w:r>
          </w:p>
        </w:tc>
        <w:tc>
          <w:tcPr/>
          <w:p>
            <w:pPr>
              <w:pStyle w:val="Compact"/>
              <w:jc w:val="right"/>
            </w:pPr>
            <w:r>
              <w:t xml:space="preserve">68%</w:t>
            </w:r>
          </w:p>
        </w:tc>
        <w:tc>
          <w:tcPr/>
          <w:p>
            <w:pPr>
              <w:pStyle w:val="Compact"/>
              <w:jc w:val="right"/>
            </w:pPr>
            <w:r>
              <w:t xml:space="preserve">82%</w:t>
            </w:r>
          </w:p>
        </w:tc>
        <w:tc>
          <w:tcPr/>
          <w:p>
            <w:pPr>
              <w:pStyle w:val="Compact"/>
              <w:jc w:val="right"/>
            </w:pPr>
            <w:r>
              <w:t xml:space="preserve">+14pts</w:t>
            </w:r>
          </w:p>
        </w:tc>
      </w:tr>
      <w:tr>
        <w:tc>
          <w:tcPr/>
          <w:p>
            <w:pPr>
              <w:pStyle w:val="Compact"/>
              <w:jc w:val="left"/>
            </w:pPr>
            <w:r>
              <w:t xml:space="preserve">Bilingual (Spanish) Service Adoption</w:t>
            </w:r>
          </w:p>
        </w:tc>
        <w:tc>
          <w:tcPr/>
          <w:p>
            <w:pPr>
              <w:pStyle w:val="Compact"/>
              <w:jc w:val="right"/>
            </w:pPr>
            <w:r>
              <w:t xml:space="preserve">32%</w:t>
            </w:r>
          </w:p>
        </w:tc>
        <w:tc>
          <w:tcPr/>
          <w:p>
            <w:pPr>
              <w:pStyle w:val="Compact"/>
              <w:jc w:val="right"/>
            </w:pPr>
            <w:r>
              <w:t xml:space="preserve">63%</w:t>
            </w:r>
          </w:p>
        </w:tc>
        <w:tc>
          <w:tcPr/>
          <w:p>
            <w:pPr>
              <w:pStyle w:val="Compact"/>
              <w:jc w:val="right"/>
            </w:pPr>
            <w:r>
              <w:t xml:space="preserve">+31pts</w:t>
            </w:r>
          </w:p>
        </w:tc>
      </w:tr>
    </w:tbl>
    <w:p>
      <w:pPr>
        <w:pStyle w:val="BodyText"/>
      </w:pPr>
      <w:r>
        <w:t xml:space="preserve">These metrics confirm that strategic investment in bilingual Speech Therapist staffing within Houston has generated exceptional returns. The 47.6% growth in new clients directly demonstrates market acceptance of culturally competent speech therapy services, a critical factor for success in the United States Houston healthcare ecosystem. Our analysis shows that providers with certified bilingual Speech Therapists achieve 39% higher client lifetime value (LTV) compared to those without such certifications.</w:t>
      </w:r>
    </w:p>
    <w:bookmarkEnd w:id="22"/>
    <w:bookmarkStart w:id="23" w:name="competitive-differentiation-strategy"/>
    <w:p>
      <w:pPr>
        <w:pStyle w:val="Heading3"/>
      </w:pPr>
      <w:r>
        <w:t xml:space="preserve">Competitive Differentiation Strategy</w:t>
      </w:r>
    </w:p>
    <w:p>
      <w:pPr>
        <w:pStyle w:val="FirstParagraph"/>
      </w:pPr>
      <w:r>
        <w:t xml:space="preserve">In the competitive United States Houston market, our Sales Report identifies three key differentiators that elevate our Speech Therapist services above competitors:</w:t>
      </w:r>
    </w:p>
    <w:p>
      <w:pPr>
        <w:numPr>
          <w:ilvl w:val="0"/>
          <w:numId w:val="1001"/>
        </w:numPr>
        <w:pStyle w:val="Compact"/>
      </w:pPr>
      <w:r>
        <w:rPr>
          <w:bCs/>
          <w:b/>
        </w:rPr>
        <w:t xml:space="preserve">Integrated Telehealth Solutions:</w:t>
      </w:r>
      <w:r>
        <w:t xml:space="preserve"> </w:t>
      </w:r>
      <w:r>
        <w:t xml:space="preserve">Houston clients demonstrate 42% higher satisfaction with our hybrid therapy model (in-person + telehealth), particularly benefiting rural Harris County residents. Our Speech Therapists utilize HIPAA-compliant platforms to serve all Houston neighborhoods, including the underserved Northside and East End communities.</w:t>
      </w:r>
    </w:p>
    <w:p>
      <w:pPr>
        <w:numPr>
          <w:ilvl w:val="0"/>
          <w:numId w:val="1001"/>
        </w:numPr>
        <w:pStyle w:val="Compact"/>
      </w:pPr>
      <w:r>
        <w:rPr>
          <w:bCs/>
          <w:b/>
        </w:rPr>
        <w:t xml:space="preserve">Insurance Partnership Network:</w:t>
      </w:r>
      <w:r>
        <w:t xml:space="preserve"> </w:t>
      </w:r>
      <w:r>
        <w:t xml:space="preserve">We've secured contracts with 12 major insurers covering Texas, including UnitedHealthcare and Aetna specifically for speech therapy services. This has reduced client payment barriers by 58% compared to competitors without comprehensive insurance partnerships in Houston.</w:t>
      </w:r>
    </w:p>
    <w:p>
      <w:pPr>
        <w:numPr>
          <w:ilvl w:val="0"/>
          <w:numId w:val="1001"/>
        </w:numPr>
        <w:pStyle w:val="Compact"/>
      </w:pPr>
      <w:r>
        <w:rPr>
          <w:bCs/>
          <w:b/>
        </w:rPr>
        <w:t xml:space="preserve">Specialized Clinical Programs:</w:t>
      </w:r>
      <w:r>
        <w:t xml:space="preserve"> </w:t>
      </w:r>
      <w:r>
        <w:t xml:space="preserve">Our Houston-specific programs (e.g., "Houston Bilingual Early Intervention," "Post-Stroke Communication Recovery") have increased therapist retention rates by 27% and generated premium service pricing, directly boosting revenue per Speech Therapist.</w:t>
      </w:r>
    </w:p>
    <w:bookmarkEnd w:id="23"/>
    <w:bookmarkStart w:id="24" w:name="houston-specific-growth-opportunities"/>
    <w:p>
      <w:pPr>
        <w:pStyle w:val="Heading3"/>
      </w:pPr>
      <w:r>
        <w:t xml:space="preserve">Houston-Specific Growth Opportunities</w:t>
      </w:r>
    </w:p>
    <w:p>
      <w:pPr>
        <w:pStyle w:val="FirstParagraph"/>
      </w:pPr>
      <w:r>
        <w:t xml:space="preserve">Based on our sales data, the following Houston-specific opportunities represent immediate revenue potential:</w:t>
      </w:r>
    </w:p>
    <w:p>
      <w:pPr>
        <w:numPr>
          <w:ilvl w:val="0"/>
          <w:numId w:val="1002"/>
        </w:numPr>
        <w:pStyle w:val="Compact"/>
      </w:pPr>
      <w:r>
        <w:rPr>
          <w:bCs/>
          <w:b/>
        </w:rPr>
        <w:t xml:space="preserve">Corporate Wellness Partnerships:</w:t>
      </w:r>
      <w:r>
        <w:t xml:space="preserve"> </w:t>
      </w:r>
      <w:r>
        <w:t xml:space="preserve">Targeting Fortune 500 companies in the Energy Corridor (ExxonMobil, Chevron) for employee speech therapy programs – projected $240k annual revenue opportunity from 3 new enterprise contracts.</w:t>
      </w:r>
    </w:p>
    <w:p>
      <w:pPr>
        <w:numPr>
          <w:ilvl w:val="0"/>
          <w:numId w:val="1002"/>
        </w:numPr>
        <w:pStyle w:val="Compact"/>
      </w:pPr>
      <w:r>
        <w:rPr>
          <w:bCs/>
          <w:b/>
        </w:rPr>
        <w:t xml:space="preserve">Special Education Collaboration:</w:t>
      </w:r>
      <w:r>
        <w:t xml:space="preserve"> </w:t>
      </w:r>
      <w:r>
        <w:t xml:space="preserve">Partnering with Houston Independent School District (HISD) to provide Speech Therapist services in 15 under-resourced schools, generating $185k in recurring revenue with minimal client acquisition costs.</w:t>
      </w:r>
    </w:p>
    <w:p>
      <w:pPr>
        <w:numPr>
          <w:ilvl w:val="0"/>
          <w:numId w:val="1002"/>
        </w:numPr>
        <w:pStyle w:val="Compact"/>
      </w:pPr>
      <w:r>
        <w:rPr>
          <w:bCs/>
          <w:b/>
        </w:rPr>
        <w:t xml:space="preserve">Post-Traumatic Brain Injury Services:</w:t>
      </w:r>
      <w:r>
        <w:t xml:space="preserve"> </w:t>
      </w:r>
      <w:r>
        <w:t xml:space="preserve">Capitalizing on Houston's high rates of TBI (traumatic brain injury) due to industrial activity – our specialized Speech Therapist program has already secured 23 new clients in this niche since July 2023.</w:t>
      </w:r>
    </w:p>
    <w:bookmarkEnd w:id="24"/>
    <w:bookmarkStart w:id="25" w:name="Xaf514e071df6a45e7459885bc160fe7057e7a8b"/>
    <w:p>
      <w:pPr>
        <w:pStyle w:val="Heading3"/>
      </w:pPr>
      <w:r>
        <w:t xml:space="preserve">Strategic Recommendations for Houston Market Expansion</w:t>
      </w:r>
    </w:p>
    <w:p>
      <w:pPr>
        <w:pStyle w:val="FirstParagraph"/>
      </w:pPr>
      <w:r>
        <w:t xml:space="preserve">Our Sales Report concludes with three actionable recommendations to dominate the United States Houston speech therapy market:</w:t>
      </w:r>
    </w:p>
    <w:p>
      <w:pPr>
        <w:numPr>
          <w:ilvl w:val="0"/>
          <w:numId w:val="1003"/>
        </w:numPr>
        <w:pStyle w:val="Compact"/>
      </w:pPr>
      <w:r>
        <w:rPr>
          <w:bCs/>
          <w:b/>
        </w:rPr>
        <w:t xml:space="preserve">Accelerate Bilingual Staffing Initiative:</w:t>
      </w:r>
      <w:r>
        <w:t xml:space="preserve"> </w:t>
      </w:r>
      <w:r>
        <w:t xml:space="preserve">Allocate $120,000 in Q4 2023 for hiring and certifying additional Spanish-English Speech Therapists. This will directly capture the $894k potential revenue from Houston's Hispanic population that currently remains underserved.</w:t>
      </w:r>
    </w:p>
    <w:p>
      <w:pPr>
        <w:numPr>
          <w:ilvl w:val="0"/>
          <w:numId w:val="1003"/>
        </w:numPr>
        <w:pStyle w:val="Compact"/>
      </w:pPr>
      <w:r>
        <w:rPr>
          <w:bCs/>
          <w:b/>
        </w:rPr>
        <w:t xml:space="preserve">Develop Houston Community Outreach Program:</w:t>
      </w:r>
      <w:r>
        <w:t xml:space="preserve"> </w:t>
      </w:r>
      <w:r>
        <w:t xml:space="preserve">Establish quarterly "Speech Awareness Days" at key locations (Harris County Public Library branches, HEB stores, community centers) to educate families on early intervention benefits. This low-cost initiative has demonstrated 63% lead conversion rates in pilot programs.</w:t>
      </w:r>
    </w:p>
    <w:p>
      <w:pPr>
        <w:numPr>
          <w:ilvl w:val="0"/>
          <w:numId w:val="1003"/>
        </w:numPr>
        <w:pStyle w:val="Compact"/>
      </w:pPr>
      <w:r>
        <w:rPr>
          <w:bCs/>
          <w:b/>
        </w:rPr>
        <w:t xml:space="preserve">Implement AI-Powered Session Analytics:</w:t>
      </w:r>
      <w:r>
        <w:t xml:space="preserve"> </w:t>
      </w:r>
      <w:r>
        <w:t xml:space="preserve">Deploy our new therapy platform that provides real-time progress tracking for Speech Therapists serving Houston clients, increasing session effectiveness by 28% and enabling data-driven service customization for each client's specific needs.</w:t>
      </w:r>
    </w:p>
    <w:bookmarkEnd w:id="25"/>
    <w:bookmarkStart w:id="26" w:name="conclusion"/>
    <w:p>
      <w:pPr>
        <w:pStyle w:val="Heading3"/>
      </w:pPr>
      <w:r>
        <w:t xml:space="preserve">Conclusion</w:t>
      </w:r>
    </w:p>
    <w:p>
      <w:pPr>
        <w:pStyle w:val="FirstParagraph"/>
      </w:pPr>
      <w:r>
        <w:t xml:space="preserve">The United States Houston market has proven to be the most promising regional opportunity for speech therapy services in our national portfolio. This Sales Report confirms that strategic investment in specialized Speech Therapist capabilities – particularly bilingual expertise and community-focused programming – directly drives superior financial performance within Houston's unique demographic landscape. With 73% of current clients referring new business (exceeding the national average of 52%), our Houston operations are positioned for sustained growth as the city continues to expand its population and healthcare infrastructure.</w:t>
      </w:r>
    </w:p>
    <w:p>
      <w:pPr>
        <w:pStyle w:val="BodyText"/>
      </w:pPr>
      <w:r>
        <w:t xml:space="preserve">As we prepare for Q1 2024, we recommend allocating resources toward building Houston's first dedicated telehealth speech therapy center in the Southwest Medical District. This strategic investment will leverage our current sales momentum while solidifying our leadership position as the premier provider of Speech Therapist services throughout the United States Houston region. The data is unequivocal: certified Speech Therapists equipped for Houston's cultural and medical needs are not just beneficial – they are essential to market dominance in this rapidly evolving healthcare landscape.</w:t>
      </w:r>
    </w:p>
    <w:p>
      <w:pPr>
        <w:pStyle w:val="BodyText"/>
      </w:pPr>
      <w:r>
        <w:rPr>
          <w:bCs/>
          <w:b/>
        </w:rPr>
        <w:t xml:space="preserve">REPORT CONFIDENTIALITY NOTICE:</w:t>
      </w:r>
      <w:r>
        <w:t xml:space="preserve"> </w:t>
      </w:r>
      <w:r>
        <w:t xml:space="preserve">This Sales Report contains proprietary Houston market intelligence. Distribution restricted to authorized United States Houston healthcare leadership personnel only.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Houston Speech Therapy Market Sales Report | United States</dc:title>
  <dc:creator/>
  <dc:language>en</dc:language>
  <cp:keywords/>
  <dcterms:created xsi:type="dcterms:W3CDTF">2026-07-21T14:52:32Z</dcterms:created>
  <dcterms:modified xsi:type="dcterms:W3CDTF">2026-07-21T14:52:32Z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