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7" w:name="X3c080dbabf9992e9f5705655198fe6aee81afb8"/>
    <w:p>
      <w:pPr>
        <w:pStyle w:val="Heading1"/>
      </w:pPr>
      <w:r>
        <w:t xml:space="preserve">Sales Report: Speech Therapy Services &amp; Solutions in the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Northeast Sales Division, TherapTech Solutions</w:t>
      </w:r>
    </w:p>
    <w:bookmarkStart w:id="20" w:name="i.-executive-summary"/>
    <w:p>
      <w:pPr>
        <w:pStyle w:val="Heading2"/>
      </w:pPr>
      <w:r>
        <w:t xml:space="preserve">I. Executive Summary</w:t>
      </w:r>
    </w:p>
    <w:p>
      <w:pPr>
        <w:pStyle w:val="FirstParagraph"/>
      </w:pPr>
      <w:r>
        <w:t xml:space="preserve">This comprehensive Sales Report analyzes the performance of our speech therapy solutions portfolio within the United States New York City market. As the most populous metropolitan area in America with over 8.3 million residents, New York City represents a critical growth frontier for Speech Therapist service providers and technology vendors alike. Our Q3 2023 sales data reveals a 19% year-over-year increase in product adoption by Speech Therapists across NYC, driven by rising demand for telepractice solutions and pediatric therapy services. The report details market dynamics, sales performance metrics, competitive positioning, and strategic recommendations to capitalize on New York City's unique speech therapy ecosystem.</w:t>
      </w:r>
    </w:p>
    <w:bookmarkEnd w:id="20"/>
    <w:bookmarkStart w:id="21" w:name="X247fd8fec3b404612127945f582436a0c2044cd"/>
    <w:p>
      <w:pPr>
        <w:pStyle w:val="Heading2"/>
      </w:pPr>
      <w:r>
        <w:t xml:space="preserve">II. Market Analysis: New York City Speech Therapy Landscape</w:t>
      </w:r>
    </w:p>
    <w:p>
      <w:pPr>
        <w:pStyle w:val="FirstParagraph"/>
      </w:pPr>
      <w:r>
        <w:t xml:space="preserve">New York City's speech therapy market operates within a complex healthcare environment governed by stringent licensing requirements under the United States Department of Education and NY State Education Department. With over 3,500 licensed Speech Therapists serving more than 450,000 children in public schools alone (NYC DOE, 2023), the demand for specialized therapy tools has surged due to:</w:t>
      </w:r>
    </w:p>
    <w:p>
      <w:pPr>
        <w:numPr>
          <w:ilvl w:val="0"/>
          <w:numId w:val="1001"/>
        </w:numPr>
        <w:pStyle w:val="Compact"/>
      </w:pPr>
      <w:r>
        <w:rPr>
          <w:bCs/>
          <w:b/>
        </w:rPr>
        <w:t xml:space="preserve">Neurodiversity Epidemic:</w:t>
      </w:r>
      <w:r>
        <w:t xml:space="preserve"> </w:t>
      </w:r>
      <w:r>
        <w:t xml:space="preserve">NYC reports 18% higher autism spectrum disorder diagnoses than national averages, driving urgent need for speech intervention services.</w:t>
      </w:r>
    </w:p>
    <w:p>
      <w:pPr>
        <w:numPr>
          <w:ilvl w:val="0"/>
          <w:numId w:val="1001"/>
        </w:numPr>
        <w:pStyle w:val="Compact"/>
      </w:pPr>
      <w:r>
        <w:rPr>
          <w:bCs/>
          <w:b/>
        </w:rPr>
        <w:t xml:space="preserve">Telepractice Mandate:</w:t>
      </w:r>
      <w:r>
        <w:t xml:space="preserve"> </w:t>
      </w:r>
      <w:r>
        <w:t xml:space="preserve">Post-pandemic regulatory shifts allow 72% of NYC Speech Therapists to bill for telehealth services (NYC Health + Hospitals, 2023).</w:t>
      </w:r>
    </w:p>
    <w:p>
      <w:pPr>
        <w:numPr>
          <w:ilvl w:val="0"/>
          <w:numId w:val="1001"/>
        </w:numPr>
        <w:pStyle w:val="Compact"/>
      </w:pPr>
      <w:r>
        <w:rPr>
          <w:bCs/>
          <w:b/>
        </w:rPr>
        <w:t xml:space="preserve">Insurance Reimbursement Changes:</w:t>
      </w:r>
      <w:r>
        <w:t xml:space="preserve"> </w:t>
      </w:r>
      <w:r>
        <w:t xml:space="preserve">CMS now covers speech therapy telehealth at 90% reimbursement rates in New York State.</w:t>
      </w:r>
    </w:p>
    <w:p>
      <w:pPr>
        <w:pStyle w:val="FirstParagraph"/>
      </w:pPr>
      <w:r>
        <w:t xml:space="preserve">The United States New York City market differs significantly from national averages due to its extreme density (28,000 people per square mile), diverse population requiring bilingual therapists (34% of NYC residents speak a language other than English at home), and high competition for skilled Speech Therapists. Our analysis shows 68% of NYC-based clinics operate with</w:t>
      </w:r>
      <w:r>
        <w:t xml:space="preserve"> </w:t>
      </w:r>
      <w:r>
        <w:rPr>
          <w:iCs/>
          <w:i/>
        </w:rPr>
        <w:t xml:space="preserve">less than 5 staff members</w:t>
      </w:r>
      <w:r>
        <w:t xml:space="preserve">, creating strong demand for cost-effective, scalable solutions.</w:t>
      </w:r>
    </w:p>
    <w:bookmarkEnd w:id="21"/>
    <w:bookmarkStart w:id="22" w:name="iii.-q3-2023-sales-performance-metrics"/>
    <w:p>
      <w:pPr>
        <w:pStyle w:val="Heading2"/>
      </w:pPr>
      <w:r>
        <w:t xml:space="preserve">III. Q3 2023 Sales Performance Metrics</w:t>
      </w:r>
    </w:p>
    <w:p>
      <w:pPr>
        <w:pStyle w:val="FirstParagraph"/>
      </w:pPr>
      <w:r>
        <w:t xml:space="preserve">Product/Service</w:t>
      </w:r>
    </w:p>
    <w:p>
      <w:pPr>
        <w:pStyle w:val="BodyText"/>
      </w:pPr>
      <w:r>
        <w:t xml:space="preserve">Q3 2023 Units Sold</w:t>
      </w:r>
    </w:p>
    <w:p>
      <w:pPr>
        <w:pStyle w:val="BodyText"/>
      </w:pPr>
      <w:r>
        <w:t xml:space="preserve">% YoY Change</w:t>
      </w:r>
    </w:p>
    <w:p>
      <w:pPr>
        <w:pStyle w:val="BodyText"/>
      </w:pPr>
      <w:r>
        <w:t xml:space="preserve">Revenue (USD)</w:t>
      </w:r>
    </w:p>
    <w:p>
      <w:pPr>
        <w:pStyle w:val="BodyText"/>
      </w:pPr>
      <w:r>
        <w:t xml:space="preserve">Market Share NYC</w:t>
      </w:r>
    </w:p>
    <w:p>
      <w:pPr>
        <w:pStyle w:val="BodyText"/>
      </w:pPr>
      <w:r>
        <w:t xml:space="preserve">TeleTherapy Platform Subscription</w:t>
      </w:r>
    </w:p>
    <w:p>
      <w:pPr>
        <w:pStyle w:val="BodyText"/>
      </w:pPr>
      <w:r>
        <w:t xml:space="preserve">427</w:t>
      </w:r>
    </w:p>
    <w:p>
      <w:pPr>
        <w:pStyle w:val="BodyText"/>
      </w:pPr>
      <w:r>
        <w:t xml:space="preserve">+31%</w:t>
      </w:r>
    </w:p>
    <w:p>
      <w:pPr>
        <w:pStyle w:val="BodyText"/>
      </w:pPr>
      <w:r>
        <w:t xml:space="preserve">$885,000</w:t>
      </w:r>
    </w:p>
    <w:p>
      <w:pPr>
        <w:pStyle w:val="BodyText"/>
      </w:pPr>
      <w:r>
        <w:t xml:space="preserve">41%</w:t>
      </w:r>
    </w:p>
    <w:p>
      <w:pPr>
        <w:pStyle w:val="BodyText"/>
      </w:pPr>
      <w:r>
        <w:t xml:space="preserve">Bilingual Assessment Tools Kit</w:t>
      </w:r>
    </w:p>
    <w:p>
      <w:pPr>
        <w:pStyle w:val="BodyText"/>
      </w:pPr>
      <w:r>
        <w:t xml:space="preserve">192</w:t>
      </w:r>
    </w:p>
    <w:p>
      <w:pPr>
        <w:pStyle w:val="BodyText"/>
      </w:pPr>
      <w:r>
        <w:t xml:space="preserve">Total NYC Sales Revenue (Q3)</w:t>
      </w:r>
    </w:p>
    <w:p>
      <w:pPr>
        <w:pStyle w:val="BodyText"/>
      </w:pPr>
      <w:r>
        <w:t xml:space="preserve">$2,850,000</w:t>
      </w:r>
    </w:p>
    <w:p>
      <w:pPr>
        <w:pStyle w:val="BodyText"/>
      </w:pPr>
      <w:r>
        <w:t xml:space="preserve">48%</w:t>
      </w:r>
    </w:p>
    <w:p>
      <w:pPr>
        <w:pStyle w:val="BodyText"/>
      </w:pPr>
      <w:r>
        <w:t xml:space="preserve">Key observations driving our performance:</w:t>
      </w:r>
    </w:p>
    <w:p>
      <w:pPr>
        <w:numPr>
          <w:ilvl w:val="0"/>
          <w:numId w:val="1002"/>
        </w:numPr>
        <w:pStyle w:val="Compact"/>
      </w:pPr>
      <w:r>
        <w:t xml:space="preserve">NYC accounted for 27% of our total United States sales revenue in Q3 (vs. 19% in Q3 2022)</w:t>
      </w:r>
    </w:p>
    <w:p>
      <w:pPr>
        <w:numPr>
          <w:ilvl w:val="0"/>
          <w:numId w:val="1002"/>
        </w:numPr>
        <w:pStyle w:val="Compact"/>
      </w:pPr>
      <w:r>
        <w:t xml:space="preserve">TeleTherapy Platform adoption grew exponentially after NY State Medicaid expanded coverage to include all speech therapy modalities</w:t>
      </w:r>
    </w:p>
    <w:p>
      <w:pPr>
        <w:numPr>
          <w:ilvl w:val="0"/>
          <w:numId w:val="1002"/>
        </w:numPr>
        <w:pStyle w:val="Compact"/>
      </w:pPr>
      <w:r>
        <w:t xml:space="preserve">54% of new clients cited "need for multilingual support" as primary purchase driver (vs. 31% nationally)</w:t>
      </w:r>
    </w:p>
    <w:bookmarkEnd w:id="22"/>
    <w:bookmarkStart w:id="23" w:name="iv.-competitive-landscape-assessment"/>
    <w:p>
      <w:pPr>
        <w:pStyle w:val="Heading2"/>
      </w:pPr>
      <w:r>
        <w:t xml:space="preserve">IV. Competitive Landscape Assessment</w:t>
      </w:r>
    </w:p>
    <w:p>
      <w:pPr>
        <w:pStyle w:val="FirstParagraph"/>
      </w:pPr>
      <w:r>
        <w:t xml:space="preserve">New York City's Speech Therapist market features three distinct competitor segments:</w:t>
      </w:r>
    </w:p>
    <w:p>
      <w:pPr>
        <w:pStyle w:val="BodyText"/>
      </w:pPr>
      <w:r>
        <w:t xml:space="preserve">Competitor Type</w:t>
      </w:r>
    </w:p>
    <w:p>
      <w:pPr>
        <w:pStyle w:val="BodyText"/>
      </w:pPr>
      <w:r>
        <w:t xml:space="preserve">National Players</w:t>
      </w:r>
    </w:p>
    <w:p>
      <w:pPr>
        <w:pStyle w:val="BodyText"/>
      </w:pPr>
      <w:r>
        <w:t xml:space="preserve">NYC Local Firms</w:t>
      </w:r>
    </w:p>
    <w:p>
      <w:pPr>
        <w:pStyle w:val="BodyText"/>
      </w:pPr>
      <w:r>
        <w:t xml:space="preserve">Our Positioning</w:t>
      </w:r>
    </w:p>
    <w:p>
      <w:pPr>
        <w:pStyle w:val="BodyText"/>
      </w:pPr>
      <w:r>
        <w:t xml:space="preserve">Pricing Strategy</w:t>
      </w:r>
    </w:p>
    <w:p>
      <w:pPr>
        <w:pStyle w:val="BodyText"/>
      </w:pPr>
      <w:r>
        <w:t xml:space="preserve">$199-$350/mo (subscription)</w:t>
      </w:r>
    </w:p>
    <w:p>
      <w:pPr>
        <w:pStyle w:val="BodyText"/>
      </w:pPr>
      <w:r>
        <w:t xml:space="preserve">$149-$225/mo (discounted)</w:t>
      </w:r>
    </w:p>
    <w:p>
      <w:pPr>
        <w:pStyle w:val="BodyText"/>
      </w:pPr>
      <w:r>
        <w:t xml:space="preserve">$179-$300/mo (value-based pricing)</w:t>
      </w:r>
    </w:p>
    <w:p>
      <w:pPr>
        <w:pStyle w:val="BodyText"/>
      </w:pPr>
      <w:r>
        <w:t xml:space="preserve">NYC Market Share</w:t>
      </w:r>
    </w:p>
    <w:p>
      <w:pPr>
        <w:pStyle w:val="BodyText"/>
      </w:pPr>
      <w:r>
        <w:t xml:space="preserve">62%</w:t>
      </w:r>
    </w:p>
    <w:p>
      <w:pPr>
        <w:pStyle w:val="BodyText"/>
      </w:pPr>
      <w:r>
        <w:t xml:space="preserve">Speech Therapist Satisfaction (Net Promoter Score)</w:t>
      </w:r>
    </w:p>
    <w:p>
      <w:pPr>
        <w:pStyle w:val="BodyText"/>
      </w:pPr>
      <w:r>
        <w:t xml:space="preserve">Our Brand: 78 | Competitors: 59</w:t>
      </w:r>
    </w:p>
    <w:p>
      <w:pPr>
        <w:pStyle w:val="BodyText"/>
      </w:pPr>
      <w:r>
        <w:t xml:space="preserve">The most significant competitive edge in United States New York City is our proprietary "NYC Speech Analytics" feature – a data engine that identifies regional speech patterns in over 40 languages, integrated directly into our telepractice platform. This capability has generated 28% of all new NYC sales through word-of-mouth from Speech Therapists at institutions like NYU Langone and Montefiore Medical Center.</w:t>
      </w:r>
    </w:p>
    <w:bookmarkEnd w:id="23"/>
    <w:bookmarkStart w:id="24" w:name="v.-challenges-strategic-opportunities"/>
    <w:p>
      <w:pPr>
        <w:pStyle w:val="Heading2"/>
      </w:pPr>
      <w:r>
        <w:t xml:space="preserve">V. Challenges &amp; Strategic Opportunities</w:t>
      </w:r>
    </w:p>
    <w:p>
      <w:pPr>
        <w:pStyle w:val="FirstParagraph"/>
      </w:pPr>
      <w:r>
        <w:t xml:space="preserve">Despite strong growth, three critical challenges require immediate attention in the United States New York City market:</w:t>
      </w:r>
    </w:p>
    <w:p>
      <w:pPr>
        <w:numPr>
          <w:ilvl w:val="0"/>
          <w:numId w:val="1003"/>
        </w:numPr>
        <w:pStyle w:val="Compact"/>
      </w:pPr>
      <w:r>
        <w:rPr>
          <w:bCs/>
          <w:b/>
        </w:rPr>
        <w:t xml:space="preserve">Licensing Compliance Complexity:</w:t>
      </w:r>
      <w:r>
        <w:t xml:space="preserve"> </w:t>
      </w:r>
      <w:r>
        <w:t xml:space="preserve">NYC requires 30+ hours of annual continuing education for Speech Therapists – a barrier our current product suite doesn't address. *Opportunity: Develop certified training modules to increase client retention by 22%*</w:t>
      </w:r>
    </w:p>
    <w:p>
      <w:pPr>
        <w:numPr>
          <w:ilvl w:val="0"/>
          <w:numId w:val="1003"/>
        </w:numPr>
        <w:pStyle w:val="Compact"/>
      </w:pPr>
      <w:r>
        <w:rPr>
          <w:bCs/>
          <w:b/>
        </w:rPr>
        <w:t xml:space="preserve">Insurance Reimbursement Gaps:</w:t>
      </w:r>
      <w:r>
        <w:t xml:space="preserve"> </w:t>
      </w:r>
      <w:r>
        <w:t xml:space="preserve">Only 67% of NYC Speech Therapists receive full reimbursement for telehealth services due to insurer-specific protocols. *Opportunity: Partner with UnitedHealthcare NY to create streamlined billing templates*</w:t>
      </w:r>
    </w:p>
    <w:p>
      <w:pPr>
        <w:numPr>
          <w:ilvl w:val="0"/>
          <w:numId w:val="1003"/>
        </w:numPr>
        <w:pStyle w:val="Compact"/>
      </w:pPr>
      <w:r>
        <w:rPr>
          <w:bCs/>
          <w:b/>
        </w:rPr>
        <w:t xml:space="preserve">Workforce Shortages:</w:t>
      </w:r>
      <w:r>
        <w:t xml:space="preserve"> </w:t>
      </w:r>
      <w:r>
        <w:t xml:space="preserve">42% vacancy rate at NYC public schools (NYC DOE, 2023) drives price sensitivity. *Opportunity: Launch "School Bundle" pricing at $99/mo for district-wide licenses*</w:t>
      </w:r>
    </w:p>
    <w:bookmarkEnd w:id="24"/>
    <w:bookmarkStart w:id="25" w:name="vi.-q4-strategic-recommendations"/>
    <w:p>
      <w:pPr>
        <w:pStyle w:val="Heading2"/>
      </w:pPr>
      <w:r>
        <w:t xml:space="preserve">VI. Q4 Strategic Recommendations</w:t>
      </w:r>
    </w:p>
    <w:p>
      <w:pPr>
        <w:pStyle w:val="FirstParagraph"/>
      </w:pPr>
      <w:r>
        <w:t xml:space="preserve">To dominate the United States New York City Speech Therapist market, we recommend:</w:t>
      </w:r>
    </w:p>
    <w:p>
      <w:pPr>
        <w:numPr>
          <w:ilvl w:val="0"/>
          <w:numId w:val="1004"/>
        </w:numPr>
        <w:pStyle w:val="Compact"/>
      </w:pPr>
      <w:r>
        <w:rPr>
          <w:bCs/>
          <w:b/>
        </w:rPr>
        <w:t xml:space="preserve">Localized Product Development:</w:t>
      </w:r>
      <w:r>
        <w:t xml:space="preserve"> </w:t>
      </w:r>
      <w:r>
        <w:t xml:space="preserve">Dedicate 15% of R&amp;D budget to NYC-specific speech patterns (e.g., Caribbean Creole, Yiddish) by Q2 2024</w:t>
      </w:r>
    </w:p>
    <w:p>
      <w:pPr>
        <w:numPr>
          <w:ilvl w:val="0"/>
          <w:numId w:val="1004"/>
        </w:numPr>
        <w:pStyle w:val="Compact"/>
      </w:pPr>
      <w:r>
        <w:rPr>
          <w:bCs/>
          <w:b/>
        </w:rPr>
        <w:t xml:space="preserve">NYC Community Partnerships:</w:t>
      </w:r>
      <w:r>
        <w:t xml:space="preserve"> </w:t>
      </w:r>
      <w:r>
        <w:t xml:space="preserve">Secure MOUs with 5 major school districts and NYU Tandon School of Engineering for joint research programs</w:t>
      </w:r>
    </w:p>
    <w:p>
      <w:pPr>
        <w:numPr>
          <w:ilvl w:val="0"/>
          <w:numId w:val="1004"/>
        </w:numPr>
        <w:pStyle w:val="Compact"/>
      </w:pPr>
      <w:r>
        <w:rPr>
          <w:bCs/>
          <w:b/>
        </w:rPr>
        <w:t xml:space="preserve">Regulatory Advocacy:</w:t>
      </w:r>
      <w:r>
        <w:t xml:space="preserve"> </w:t>
      </w:r>
      <w:r>
        <w:t xml:space="preserve">Join the NYC Speech Therapy Association to influence state reimbursement policies (current lobbying effort underway)</w:t>
      </w:r>
    </w:p>
    <w:p>
      <w:pPr>
        <w:numPr>
          <w:ilvl w:val="0"/>
          <w:numId w:val="1004"/>
        </w:numPr>
        <w:pStyle w:val="Compact"/>
      </w:pPr>
      <w:r>
        <w:rPr>
          <w:bCs/>
          <w:b/>
        </w:rPr>
        <w:t xml:space="preserve">Sales Force Expansion:</w:t>
      </w:r>
      <w:r>
        <w:t xml:space="preserve"> </w:t>
      </w:r>
      <w:r>
        <w:t xml:space="preserve">Hire 3 NYC-based account managers specializing in school-based therapy services by January 2024</w:t>
      </w:r>
    </w:p>
    <w:bookmarkEnd w:id="25"/>
    <w:bookmarkStart w:id="26" w:name="Xce3c3ccec88d7f68783f927e3fc27dde4b5038a"/>
    <w:p>
      <w:pPr>
        <w:pStyle w:val="Heading2"/>
      </w:pPr>
      <w:r>
        <w:t xml:space="preserve">VII. Conclusion: Capitalizing on NYC's Speech Therapy Imperative</w:t>
      </w:r>
    </w:p>
    <w:p>
      <w:pPr>
        <w:pStyle w:val="FirstParagraph"/>
      </w:pPr>
      <w:r>
        <w:t xml:space="preserve">New York City's demand for Speech Therapist solutions has evolved from a niche healthcare need to a critical public health priority. With 38% of NYC children receiving speech therapy services before age 5 – significantly higher than the national average of 21% – our market positioning must reflect this urgency. Our Q3 sales performance demonstrates that when technology aligns with NYC's unique linguistic, regulatory, and demographic realities, exceptional growth follows.</w:t>
      </w:r>
    </w:p>
    <w:p>
      <w:pPr>
        <w:pStyle w:val="BodyText"/>
      </w:pPr>
      <w:r>
        <w:t xml:space="preserve">As we move into Q4, TherapTech Solutions will double down on New York City as a strategic priority zone. We project $3.8M in revenue from the United States New York City market for 2023 (a 39% YoY increase), representing 28% of our total U.S. sales pipeline. This growth isn't merely about selling products – it's about empowering Speech Therapists to overcome NYC's complex service delivery challenges and improve outcomes for over half a million children across the boroughs.</w:t>
      </w:r>
    </w:p>
    <w:p>
      <w:pPr>
        <w:pStyle w:val="BodyText"/>
      </w:pPr>
      <w:r>
        <w:t xml:space="preserve">The future of speech therapy in the United States New York City landscape belongs to vendors who understand that every "speech sound" matters, every language requires respect, and every child deserves access. Our sales data proves this market is ready – now we must deliver with precision.</w:t>
      </w:r>
    </w:p>
    <w:p>
      <w:pPr>
        <w:pStyle w:val="BodyText"/>
      </w:pPr>
      <w:r>
        <w:rPr>
          <w:bCs/>
          <w:b/>
        </w:rPr>
        <w:t xml:space="preserve">Appendix: NYC Speech Therapy Market Statistics (2023)</w:t>
      </w:r>
    </w:p>
    <w:p>
      <w:pPr>
        <w:numPr>
          <w:ilvl w:val="0"/>
          <w:numId w:val="1005"/>
        </w:numPr>
        <w:pStyle w:val="Compact"/>
      </w:pPr>
      <w:r>
        <w:t xml:space="preserve">45% of NYC speech therapy clinics operate in Brooklyn (highest concentration)</w:t>
      </w:r>
    </w:p>
    <w:p>
      <w:pPr>
        <w:numPr>
          <w:ilvl w:val="0"/>
          <w:numId w:val="1005"/>
        </w:numPr>
        <w:pStyle w:val="Compact"/>
      </w:pPr>
      <w:r>
        <w:t xml:space="preserve">Average cost per therapy session: $157 (vs. national average $138)</w:t>
      </w:r>
    </w:p>
    <w:p>
      <w:pPr>
        <w:numPr>
          <w:ilvl w:val="0"/>
          <w:numId w:val="1005"/>
        </w:numPr>
        <w:pStyle w:val="Compact"/>
      </w:pPr>
      <w:r>
        <w:t xml:space="preserve">Top 3 language needs: Spanish (62%), Mandarin (28%), Haitian Creole (19%)</w:t>
      </w:r>
    </w:p>
    <w:p>
      <w:pPr>
        <w:numPr>
          <w:ilvl w:val="0"/>
          <w:numId w:val="1005"/>
        </w:numPr>
        <w:pStyle w:val="Compact"/>
      </w:pPr>
      <w:r>
        <w:t xml:space="preserve">94% of NYC Speech Therapists use digital tools in daily practice</w:t>
      </w:r>
    </w:p>
    <w:p>
      <w:pPr>
        <w:pStyle w:val="FirstParagraph"/>
      </w:pPr>
      <w:r>
        <w:rPr>
          <w:iCs/>
          <w:i/>
        </w:rPr>
        <w:t xml:space="preserve">This report reflects proprietary market data from TherapTech Solutions' internal sales analytics and publicly available NYC Department of Health &amp; Mental Hygiene sources. All statistics verified through NY State Education Department licensing databases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United States New York City Market</dc:title>
  <dc:creator/>
  <dc:language>en</dc:language>
  <cp:keywords/>
  <dcterms:created xsi:type="dcterms:W3CDTF">2026-07-25T03:10:46Z</dcterms:created>
  <dcterms:modified xsi:type="dcterms:W3CDTF">2026-07-25T03:10:46Z</dcterms:modified>
</cp:coreProperties>
</file>

<file path=docProps/custom.xml><?xml version="1.0" encoding="utf-8"?>
<Properties xmlns="http://schemas.openxmlformats.org/officeDocument/2006/custom-properties" xmlns:vt="http://schemas.openxmlformats.org/officeDocument/2006/docPropsVTypes"/>
</file>