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Caracas,</w:t>
      </w:r>
      <w:r>
        <w:t xml:space="preserve"> </w:t>
      </w:r>
      <w:r>
        <w:t xml:space="preserve">Venezuela</w:t>
      </w:r>
    </w:p>
    <w:bookmarkStart w:id="27" w:name="X048cc1b85137d37eb0a809dc6377e6c32c1a060"/>
    <w:p>
      <w:pPr>
        <w:pStyle w:val="Heading1"/>
      </w:pPr>
      <w:r>
        <w:t xml:space="preserve">Annual Sales Report: Speech Therapy Services in Caracas, Venezuela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Sales Report details the performance and market dynamics of Speech Therapy Services within Caracas, Venezuela. Despite significant economic challenges affecting Venezuela's healthcare sector, demand for certified Speech Therapists has grown steadily in Caracas. The report analyzes service utilization trends, revenue streams, patient demographics, and strategic opportunities specific to the Venezuelan context. Our focus remains on delivering essential communication and swallowing therapy services to vulnerable populations across Caracas while navigating the complexities of operating within Venezuela's unique socio-economic landscape.</w:t>
      </w:r>
    </w:p>
    <w:bookmarkEnd w:id="20"/>
    <w:bookmarkStart w:id="21" w:name="X9314e9ed92e52f80e4701ff344028f8d16cddc5"/>
    <w:p>
      <w:pPr>
        <w:pStyle w:val="Heading2"/>
      </w:pPr>
      <w:r>
        <w:t xml:space="preserve">Market Context: Speech Therapy Demand in Venezuela Caracas</w:t>
      </w:r>
    </w:p>
    <w:p>
      <w:pPr>
        <w:pStyle w:val="FirstParagraph"/>
      </w:pPr>
      <w:r>
        <w:t xml:space="preserve">Caracas, as Venezuela's capital and economic hub, faces a critical shortage of specialized healthcare professionals. The ongoing humanitarian crisis has exacerbated developmental speech disorders among children due to malnutrition, limited prenatal care access, and disrupted educational systems. According to recent assessments by the Venezuelan Society of Speech-Language Pathology (SVT), over 35% of children in Caracas under 6 years old exhibit some form of communication disorder requiring professional intervention. This represents a significant market opportunity for accredited Speech Therapists operating within Venezuela Caracas.</w:t>
      </w:r>
    </w:p>
    <w:p>
      <w:pPr>
        <w:pStyle w:val="BodyText"/>
      </w:pPr>
      <w:r>
        <w:t xml:space="preserve">Public healthcare infrastructure in Venezuela has been severely strained, with many state-run clinics lacking qualified Speech Therapists and necessary therapeutic equipment. Consequently, demand has shifted heavily toward private clinics and specialized centers – the primary focus of our service delivery model in Caracas. The high cost of living and hyperinflation have driven families to prioritize essential therapies like speech intervention over other services, directly impacting our sales volume and patient acquisition strategies.</w:t>
      </w:r>
    </w:p>
    <w:bookmarkEnd w:id="21"/>
    <w:bookmarkStart w:id="22" w:name="service-utilization-sales-performance"/>
    <w:p>
      <w:pPr>
        <w:pStyle w:val="Heading2"/>
      </w:pPr>
      <w:r>
        <w:t xml:space="preserve">Service Utilization &amp; Sales Performance</w:t>
      </w:r>
    </w:p>
    <w:p>
      <w:pPr>
        <w:pStyle w:val="FirstParagraph"/>
      </w:pPr>
      <w:r>
        <w:t xml:space="preserve">Our 2023 Sales Report indicates a 17.8% year-over-year increase in service utilization within Caracas. Total billed sessions reached 4,950 (compared to 4,198 in 2022), driven by:</w:t>
      </w:r>
    </w:p>
    <w:p>
      <w:pPr>
        <w:numPr>
          <w:ilvl w:val="0"/>
          <w:numId w:val="1001"/>
        </w:numPr>
        <w:pStyle w:val="Compact"/>
      </w:pPr>
      <w:r>
        <w:rPr>
          <w:bCs/>
          <w:b/>
        </w:rPr>
        <w:t xml:space="preserve">Expansion of Clinic Network:</w:t>
      </w:r>
      <w:r>
        <w:t xml:space="preserve"> </w:t>
      </w:r>
      <w:r>
        <w:t xml:space="preserve">Opening of two new outpatient centers in the Chacao and Los Palos Grandes districts (high-density residential areas in Caracas) increased accessibility for middle-income families.</w:t>
      </w:r>
    </w:p>
    <w:p>
      <w:pPr>
        <w:numPr>
          <w:ilvl w:val="0"/>
          <w:numId w:val="1001"/>
        </w:numPr>
        <w:pStyle w:val="Compact"/>
      </w:pPr>
      <w:r>
        <w:rPr>
          <w:bCs/>
          <w:b/>
        </w:rPr>
        <w:t xml:space="preserve">Government Partnership Programs:</w:t>
      </w:r>
      <w:r>
        <w:t xml:space="preserve"> </w:t>
      </w:r>
      <w:r>
        <w:t xml:space="preserve">Collaborative initiatives with municipal health offices targeting underprivileged communities, funded through mixed public-private financing models common in Venezuela's current healthcare ecosystem.</w:t>
      </w:r>
    </w:p>
    <w:p>
      <w:pPr>
        <w:numPr>
          <w:ilvl w:val="0"/>
          <w:numId w:val="1001"/>
        </w:numPr>
        <w:pStyle w:val="Compact"/>
      </w:pPr>
      <w:r>
        <w:rPr>
          <w:bCs/>
          <w:b/>
        </w:rPr>
        <w:t xml:space="preserve">Rising Awareness:</w:t>
      </w:r>
      <w:r>
        <w:t xml:space="preserve"> </w:t>
      </w:r>
      <w:r>
        <w:t xml:space="preserve">Community outreach programs highlighting the impact of early intervention for speech disorders have significantly increased referral rates from pediatricians across Caracas.</w:t>
      </w:r>
    </w:p>
    <w:p>
      <w:pPr>
        <w:pStyle w:val="FirstParagraph"/>
      </w:pPr>
      <w:r>
        <w:t xml:space="preserve">Revenue streams remain diversified, with approximately:</w:t>
      </w:r>
    </w:p>
    <w:p>
      <w:pPr>
        <w:numPr>
          <w:ilvl w:val="0"/>
          <w:numId w:val="1002"/>
        </w:numPr>
        <w:pStyle w:val="Compact"/>
      </w:pPr>
      <w:r>
        <w:t xml:space="preserve">62% derived from private-pay patients (primarily through USD-denominated contracts due to currency instability)</w:t>
      </w:r>
    </w:p>
    <w:p>
      <w:pPr>
        <w:numPr>
          <w:ilvl w:val="0"/>
          <w:numId w:val="1002"/>
        </w:numPr>
        <w:pStyle w:val="Compact"/>
      </w:pPr>
      <w:r>
        <w:t xml:space="preserve">28% through institutional partnerships (schools, NGOs like "Fundación Crecer" operating in Caracas)</w:t>
      </w:r>
    </w:p>
    <w:p>
      <w:pPr>
        <w:numPr>
          <w:ilvl w:val="0"/>
          <w:numId w:val="1002"/>
        </w:numPr>
        <w:pStyle w:val="Compact"/>
      </w:pPr>
      <w:r>
        <w:t xml:space="preserve">10% covered by targeted social programs subsidized by international aid organizations working within Venezuela.</w:t>
      </w:r>
    </w:p>
    <w:bookmarkEnd w:id="22"/>
    <w:bookmarkStart w:id="23" w:name="X95d32577ce0895fbb69f4ce3cd75d95eed582b7"/>
    <w:p>
      <w:pPr>
        <w:pStyle w:val="Heading2"/>
      </w:pPr>
      <w:r>
        <w:t xml:space="preserve">Key Challenges &amp; Adaptations for Speech Therapists in Caracas</w:t>
      </w:r>
    </w:p>
    <w:p>
      <w:pPr>
        <w:pStyle w:val="FirstParagraph"/>
      </w:pPr>
      <w:r>
        <w:t xml:space="preserve">Operating a Speech Therapy practice in Venezuela Caracas presents unique challenges requiring innovative adaptations. Our Sales Report identifies critical operational hurdles:</w:t>
      </w:r>
    </w:p>
    <w:p>
      <w:pPr>
        <w:numPr>
          <w:ilvl w:val="0"/>
          <w:numId w:val="1003"/>
        </w:numPr>
        <w:pStyle w:val="Compact"/>
      </w:pPr>
      <w:r>
        <w:rPr>
          <w:bCs/>
          <w:b/>
        </w:rPr>
        <w:t xml:space="preserve">Supply Chain Disruptions:</w:t>
      </w:r>
      <w:r>
        <w:t xml:space="preserve"> </w:t>
      </w:r>
      <w:r>
        <w:t xml:space="preserve">Shortages of specialized therapy materials (e.g., articulation cards, sensory tools) necessitated partnerships with regional distributors and the development of locally manufactured alternatives. This adaptation has reduced service interruption by 40%.</w:t>
      </w:r>
    </w:p>
    <w:p>
      <w:pPr>
        <w:numPr>
          <w:ilvl w:val="0"/>
          <w:numId w:val="1003"/>
        </w:numPr>
        <w:pStyle w:val="Compact"/>
      </w:pPr>
      <w:r>
        <w:rPr>
          <w:bCs/>
          <w:b/>
        </w:rPr>
        <w:t xml:space="preserve">Currency Volatility:</w:t>
      </w:r>
      <w:r>
        <w:t xml:space="preserve"> </w:t>
      </w:r>
      <w:r>
        <w:t xml:space="preserve">To mitigate economic instability, 85% of our contracts now include USD pricing components or flexible payment plans in bolívares, ensuring stable revenue despite the Venezuelan bolívar's devaluation. This directly impacts our sales forecasting accuracy.</w:t>
      </w:r>
    </w:p>
    <w:p>
      <w:pPr>
        <w:numPr>
          <w:ilvl w:val="0"/>
          <w:numId w:val="1003"/>
        </w:numPr>
        <w:pStyle w:val="Compact"/>
      </w:pPr>
      <w:r>
        <w:rPr>
          <w:bCs/>
          <w:b/>
        </w:rPr>
        <w:t xml:space="preserve">Professional Shortage:</w:t>
      </w:r>
      <w:r>
        <w:t xml:space="preserve"> </w:t>
      </w:r>
      <w:r>
        <w:t xml:space="preserve">Venezuela faces a critical deficit of certified Speech Therapists, with only 250 licensed professionals for a population exceeding 3 million in Caracas metropolitan area. Our Sales Report highlights competitive recruitment efforts to attract and retain therapists through performance-based incentives within the local market.</w:t>
      </w:r>
    </w:p>
    <w:bookmarkEnd w:id="23"/>
    <w:bookmarkStart w:id="24" w:name="Xcfb5c645f24bcce4fdcee95c99d76b61a6ea7d3"/>
    <w:p>
      <w:pPr>
        <w:pStyle w:val="Heading2"/>
      </w:pPr>
      <w:r>
        <w:t xml:space="preserve">Demographic Analysis: Who Uses Speech Therapy in Caracas?</w:t>
      </w:r>
    </w:p>
    <w:p>
      <w:pPr>
        <w:pStyle w:val="FirstParagraph"/>
      </w:pPr>
      <w:r>
        <w:t xml:space="preserve">Our data reveals a distinct patient profile in Venezuela Caracas:</w:t>
      </w:r>
    </w:p>
    <w:p>
      <w:pPr>
        <w:numPr>
          <w:ilvl w:val="0"/>
          <w:numId w:val="1004"/>
        </w:numPr>
        <w:pStyle w:val="Compact"/>
      </w:pPr>
      <w:r>
        <w:rPr>
          <w:bCs/>
          <w:b/>
        </w:rPr>
        <w:t xml:space="preserve">Children (65% of patients):</w:t>
      </w:r>
      <w:r>
        <w:t xml:space="preserve"> </w:t>
      </w:r>
      <w:r>
        <w:t xml:space="preserve">Most commonly presenting with articulation disorders (42%), language delays (31%), and feeding/swallowing difficulties (27%) – directly linked to nutritional challenges prevalent across the city.</w:t>
      </w:r>
    </w:p>
    <w:p>
      <w:pPr>
        <w:numPr>
          <w:ilvl w:val="0"/>
          <w:numId w:val="1004"/>
        </w:numPr>
        <w:pStyle w:val="Compact"/>
      </w:pPr>
      <w:r>
        <w:rPr>
          <w:bCs/>
          <w:b/>
        </w:rPr>
        <w:t xml:space="preserve">Adults &amp; Elderly (35%):</w:t>
      </w:r>
      <w:r>
        <w:t xml:space="preserve"> </w:t>
      </w:r>
      <w:r>
        <w:t xml:space="preserve">Primarily seeking rehabilitation after stroke or neurological conditions. Demand increased by 22% in 2023 due to aging population and limited alternative care options.</w:t>
      </w:r>
    </w:p>
    <w:bookmarkEnd w:id="24"/>
    <w:bookmarkStart w:id="25" w:name="strategic-recommendations-for-growth"/>
    <w:p>
      <w:pPr>
        <w:pStyle w:val="Heading2"/>
      </w:pPr>
      <w:r>
        <w:t xml:space="preserve">Strategic Recommendations for Growth</w:t>
      </w:r>
    </w:p>
    <w:p>
      <w:pPr>
        <w:pStyle w:val="FirstParagraph"/>
      </w:pPr>
      <w:r>
        <w:t xml:space="preserve">This Sales Report concludes with actionable recommendations for expanding Speech Therapy services in Venezuela Caracas:</w:t>
      </w:r>
    </w:p>
    <w:p>
      <w:pPr>
        <w:numPr>
          <w:ilvl w:val="0"/>
          <w:numId w:val="1005"/>
        </w:numPr>
        <w:pStyle w:val="Compact"/>
      </w:pPr>
      <w:r>
        <w:rPr>
          <w:bCs/>
          <w:b/>
        </w:rPr>
        <w:t xml:space="preserve">Scale Teletherapy Services:</w:t>
      </w:r>
      <w:r>
        <w:t xml:space="preserve"> </w:t>
      </w:r>
      <w:r>
        <w:t xml:space="preserve">Develop a secure, low-bandwidth telehealth platform to reach underserved neighborhoods (e.g., Petare, El Valle) where physical clinics are inaccessible. This addresses the 73% of families living outside our current service radius in Caracas.</w:t>
      </w:r>
    </w:p>
    <w:p>
      <w:pPr>
        <w:numPr>
          <w:ilvl w:val="0"/>
          <w:numId w:val="1005"/>
        </w:numPr>
        <w:pStyle w:val="Compact"/>
      </w:pPr>
      <w:r>
        <w:rPr>
          <w:bCs/>
          <w:b/>
        </w:rPr>
        <w:t xml:space="preserve">Strengthen NGO Partnerships:</w:t>
      </w:r>
      <w:r>
        <w:t xml:space="preserve"> </w:t>
      </w:r>
      <w:r>
        <w:t xml:space="preserve">Collaborate with Venezuelan NGOs like "Creciendo Juntos" to integrate speech therapy into existing child development programs, creating sustainable referral pipelines and social impact metrics for donors.</w:t>
      </w:r>
    </w:p>
    <w:p>
      <w:pPr>
        <w:numPr>
          <w:ilvl w:val="0"/>
          <w:numId w:val="1005"/>
        </w:numPr>
        <w:pStyle w:val="Compact"/>
      </w:pPr>
      <w:r>
        <w:rPr>
          <w:bCs/>
          <w:b/>
        </w:rPr>
        <w:t xml:space="preserve">Invest in Local Training:</w:t>
      </w:r>
      <w:r>
        <w:t xml:space="preserve"> </w:t>
      </w:r>
      <w:r>
        <w:t xml:space="preserve">Establish a certificate program for nurse aides in Caracas to deliver basic communication exercises under Speech Therapist supervision. This directly addresses the therapist shortage while expanding service capacity without requiring immediate new hires.</w:t>
      </w:r>
    </w:p>
    <w:p>
      <w:pPr>
        <w:numPr>
          <w:ilvl w:val="0"/>
          <w:numId w:val="1005"/>
        </w:numPr>
        <w:pStyle w:val="Compact"/>
      </w:pPr>
      <w:r>
        <w:rPr>
          <w:bCs/>
          <w:b/>
        </w:rPr>
        <w:t xml:space="preserve">Dynamic Pricing Model:</w:t>
      </w:r>
      <w:r>
        <w:t xml:space="preserve"> </w:t>
      </w:r>
      <w:r>
        <w:t xml:space="preserve">Implement a tiered pricing structure based on family income levels verified through community health centers across Venezuela, ensuring accessibility while maintaining financial viability for our Caracas operations.</w:t>
      </w:r>
    </w:p>
    <w:bookmarkEnd w:id="25"/>
    <w:bookmarkStart w:id="26" w:name="conclusion"/>
    <w:p>
      <w:pPr>
        <w:pStyle w:val="Heading2"/>
      </w:pPr>
      <w:r>
        <w:t xml:space="preserve">Conclusion</w:t>
      </w:r>
    </w:p>
    <w:p>
      <w:pPr>
        <w:pStyle w:val="FirstParagraph"/>
      </w:pPr>
      <w:r>
        <w:t xml:space="preserve">The 2023 Sales Report confirms that Speech Therapy Services in Venezuela Caracas represent a resilient and growing necessity. Despite economic volatility, the critical need for certified Speech Therapists has driven steady service adoption. Our focus on adapting to local constraints – through flexible pricing, innovative service delivery (including telehealth), and strategic partnerships – positions us to capture significant market share while fulfilling a vital public health need across Caracas.</w:t>
      </w:r>
    </w:p>
    <w:p>
      <w:pPr>
        <w:pStyle w:val="BodyText"/>
      </w:pPr>
      <w:r>
        <w:t xml:space="preserve">As Venezuela continues its path toward economic stabilization, the demand for specialized Speech Therapy will remain high. This Sales Report underscores our commitment to expanding access to quality care in Caracas, ensuring that every child and adult receiving therapy from a licensed Speech Therapist in Venezuela has the best opportunity for improved communication and quality of life. We project a 20% increase in service utilization by 2024 through implementation of these strategic recommendations, directly contributing to our mission as leaders in speech therapy services within Venezuela Caracas.</w:t>
      </w:r>
    </w:p>
    <w:p>
      <w:pPr>
        <w:pStyle w:val="BodyText"/>
      </w:pPr>
      <w:r>
        <w:rPr>
          <w:bCs/>
          <w:b/>
        </w:rPr>
        <w:t xml:space="preserve">Prepared By:</w:t>
      </w:r>
      <w:r>
        <w:t xml:space="preserve"> </w:t>
      </w:r>
      <w:r>
        <w:t xml:space="preserve">Executive Management, Speech Therapy Services Division</w:t>
      </w:r>
      <w:r>
        <w:br/>
      </w:r>
      <w:r>
        <w:rPr>
          <w:bCs/>
          <w:b/>
        </w:rPr>
        <w:t xml:space="preserve">Contact:</w:t>
      </w:r>
      <w:r>
        <w:t xml:space="preserve"> </w:t>
      </w:r>
      <w:r>
        <w:t xml:space="preserve">admin@caracasspeechcare.ve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Speech Therapy Services in Caracas, Venezuela</dc:title>
  <dc:creator/>
  <dc:language>en</dc:language>
  <cp:keywords/>
  <dcterms:created xsi:type="dcterms:W3CDTF">2026-07-23T15:44:36Z</dcterms:created>
  <dcterms:modified xsi:type="dcterms:W3CDTF">2026-07-23T15:44:36Z</dcterms:modified>
</cp:coreProperties>
</file>

<file path=docProps/custom.xml><?xml version="1.0" encoding="utf-8"?>
<Properties xmlns="http://schemas.openxmlformats.org/officeDocument/2006/custom-properties" xmlns:vt="http://schemas.openxmlformats.org/officeDocument/2006/docPropsVTypes"/>
</file>