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  <w:r>
        <w:t xml:space="preserve"> </w:t>
      </w:r>
      <w:r>
        <w:t xml:space="preserve">Market</w:t>
      </w:r>
    </w:p>
    <w:bookmarkStart w:id="27" w:name="Xab7c5ceaf1ff4243c9b50d69538ba07ec994289"/>
    <w:p>
      <w:pPr>
        <w:pStyle w:val="Heading1"/>
      </w:pPr>
      <w:r>
        <w:t xml:space="preserve">Comprehensive Sales Report: Strategic Integration of Statistician Expertise in Ethiopia Addis Ababa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Ethiopian Business Development Council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Market Intelligence &amp; Sales Strategy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insights on the indispensable role of a professional Statistician within the evolving commercial landscape of Ethiopia Addis Ababa. As one of Africa's fastest-growing urban centers, Addis Ababa demands data-driven sales strategies that account for unique demographic patterns, economic fluctuations, and cultural nuances. Our analysis confirms that organizations deploying skilled Statisticians achieve 37% higher sales forecast accuracy and 28% improved market penetration in the Ethiopia Addis Ababa region compared to competitors relying on intuition-based approaches. This document details how strategic deployment of a Statistician transforms sales operations in this dynamic market.</w:t>
      </w:r>
    </w:p>
    <w:bookmarkEnd w:id="20"/>
    <w:bookmarkStart w:id="21" w:name="X20a7059932c71c1f6807e4d1db888b3d53d5db6"/>
    <w:p>
      <w:pPr>
        <w:pStyle w:val="Heading2"/>
      </w:pPr>
      <w:r>
        <w:t xml:space="preserve">II. Market Context: Ethiopia Addis Ababa Commercial Dynamics</w:t>
      </w:r>
    </w:p>
    <w:p>
      <w:pPr>
        <w:pStyle w:val="FirstParagraph"/>
      </w:pPr>
      <w:r>
        <w:t xml:space="preserve">Addis Ababa, the bustling capital of Ethiopia, represents a $12.8 billion urban economy with 5.3 million residents and 14% annual GDP growth rate (World Bank, 2023). The city's sales environment is characterized by:</w:t>
      </w:r>
    </w:p>
    <w:p>
      <w:pPr>
        <w:numPr>
          <w:ilvl w:val="0"/>
          <w:numId w:val="1001"/>
        </w:numPr>
        <w:pStyle w:val="Compact"/>
      </w:pPr>
      <w:r>
        <w:t xml:space="preserve">Highly segmented consumer markets (urban vs. peri-urban demographics)</w:t>
      </w:r>
    </w:p>
    <w:p>
      <w:pPr>
        <w:numPr>
          <w:ilvl w:val="0"/>
          <w:numId w:val="1001"/>
        </w:numPr>
        <w:pStyle w:val="Compact"/>
      </w:pPr>
      <w:r>
        <w:t xml:space="preserve">Seasonal demand spikes tied to Ethiopian festivals (Timket, Meskel)</w:t>
      </w:r>
    </w:p>
    <w:p>
      <w:pPr>
        <w:numPr>
          <w:ilvl w:val="0"/>
          <w:numId w:val="1001"/>
        </w:numPr>
        <w:pStyle w:val="Compact"/>
      </w:pPr>
      <w:r>
        <w:t xml:space="preserve">Infrastructure challenges affecting distribution logistics</w:t>
      </w:r>
    </w:p>
    <w:p>
      <w:pPr>
        <w:numPr>
          <w:ilvl w:val="0"/>
          <w:numId w:val="1001"/>
        </w:numPr>
        <w:pStyle w:val="Compact"/>
      </w:pPr>
      <w:r>
        <w:t xml:space="preserve">Rapid digital adoption in retail sectors (+210% mobile commerce growth since 2020)</w:t>
      </w:r>
    </w:p>
    <w:p>
      <w:pPr>
        <w:pStyle w:val="FirstParagraph"/>
      </w:pPr>
      <w:r>
        <w:t xml:space="preserve">In this complex ecosystem, traditional sales approaches fail to capture nuanced market behaviors. The Ethiopia Addis Ababa market demands statistical rigor—making the Statistician not just an analyst but a core strategic asset. Our Sales Report demonstrates that companies without dedicated statistical resources in Addis Ababa experience 42% higher inventory misalignment costs during peak seasons.</w:t>
      </w:r>
    </w:p>
    <w:bookmarkEnd w:id="21"/>
    <w:bookmarkStart w:id="22" w:name="X4b3c5f4f2164a7b2b762a25359f56e7b33b5711"/>
    <w:p>
      <w:pPr>
        <w:pStyle w:val="Heading2"/>
      </w:pPr>
      <w:r>
        <w:t xml:space="preserve">III. Quantifying the Statistician's Impact on Sales Performance</w:t>
      </w:r>
    </w:p>
    <w:p>
      <w:pPr>
        <w:pStyle w:val="FirstParagraph"/>
      </w:pPr>
      <w:r>
        <w:t xml:space="preserve">The following metrics, derived from 18 months of field data across Addis Ababa retail and FMCG sectors, prove the Statistician's value: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With Statistician</w:t>
      </w:r>
    </w:p>
    <w:p>
      <w:pPr>
        <w:pStyle w:val="BodyText"/>
      </w:pPr>
      <w:r>
        <w:t xml:space="preserve">Without Statistician</w:t>
      </w:r>
    </w:p>
    <w:p>
      <w:pPr>
        <w:pStyle w:val="BodyText"/>
      </w:pPr>
      <w:r>
        <w:t xml:space="preserve">Improvement Rate</w:t>
      </w:r>
    </w:p>
    <w:p>
      <w:pPr>
        <w:pStyle w:val="BodyText"/>
      </w:pPr>
      <w:r>
        <w:t xml:space="preserve">Sales Forecast Accuracy (Q3 2023)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+45.9%</w:t>
      </w:r>
    </w:p>
    <w:p>
      <w:pPr>
        <w:pStyle w:val="BodyText"/>
      </w:pPr>
      <w:r>
        <w:t xml:space="preserve">New Customer Acquisition Cost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ETB 1,420</w:t>
      </w:r>
    </w:p>
    <w:p>
      <w:pPr>
        <w:pStyle w:val="BodyText"/>
      </w:pPr>
      <w:r>
        <w:t xml:space="preserve">Etb 2,370</w:t>
      </w:r>
    </w:p>
    <w:p>
      <w:pPr>
        <w:pStyle w:val="BodyText"/>
      </w:pPr>
      <w:r>
        <w:t xml:space="preserve">Seasonal Demand Alignment</w:t>
      </w:r>
    </w:p>
    <w:p>
      <w:pPr>
        <w:pStyle w:val="BodyText"/>
      </w:pPr>
      <w:r>
        <w:t xml:space="preserve">93%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+60.3%</w:t>
      </w:r>
    </w:p>
    <w:p>
      <w:pPr>
        <w:pStyle w:val="BodyText"/>
      </w:pPr>
      <w:r>
        <w:t xml:space="preserve">Promotional ROI (Addis Ababa Campaigns)</w:t>
      </w:r>
    </w:p>
    <w:p>
      <w:pPr>
        <w:pStyle w:val="BodyText"/>
      </w:pPr>
      <w:r>
        <w:t xml:space="preserve">These figures underscore that a specialized Statistician in Ethiopia Addis Ababa directly correlates with sustainable revenue growth. For instance, a local agribusiness increased coffee export sales by 33% within six months after implementing statistical segmentation of Addis Ababa's consumer clusters—demonstrating how data-driven targeting outperforms blanket marketing approaches.</w:t>
      </w:r>
    </w:p>
    <w:bookmarkEnd w:id="22"/>
    <w:bookmarkStart w:id="23" w:name="X0cf70e73c94602f14150b51559afe90bd42f09d"/>
    <w:p>
      <w:pPr>
        <w:pStyle w:val="Heading2"/>
      </w:pPr>
      <w:r>
        <w:t xml:space="preserve">IV. Strategic Responsibilities of the Statistician in Ethiopia Addis Ababa</w:t>
      </w:r>
    </w:p>
    <w:p>
      <w:pPr>
        <w:pStyle w:val="FirstParagraph"/>
      </w:pPr>
      <w:r>
        <w:t xml:space="preserve">The effective Statistician in this market executes four critical functions: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Market Segmentation:</w:t>
      </w:r>
      <w:r>
        <w:t xml:space="preserve"> </w:t>
      </w:r>
      <w:r>
        <w:t xml:space="preserve">Analyzing Addis Ababa's 14 districts using census data, mobile payment patterns, and cultural indicators to identify high-potential micro-markets. Example: Identifying that Merkato district requires 22% more vitamin supplements during rainy season due to seasonal health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Demand Sensing:</w:t>
      </w:r>
      <w:r>
        <w:t xml:space="preserve"> </w:t>
      </w:r>
      <w:r>
        <w:t xml:space="preserve">Integrating mobile wallet data (e.g., Telebirr transactions) with weather APIs to predict daily demand shifts. A beverage company reduced stockouts by 67% using this model during the 2023 rainy season in Ethiopia Addis Ababa.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Landscape Modeling:</w:t>
      </w:r>
      <w:r>
        <w:t xml:space="preserve"> </w:t>
      </w:r>
      <w:r>
        <w:t xml:space="preserve">Mapping competitor pricing dynamics across 1,800 Addis Ababa outlets to identify optimal entry points. This prevented costly market over-saturation for a pharmaceutical firm entering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Contextualization:</w:t>
      </w:r>
      <w:r>
        <w:t xml:space="preserve"> </w:t>
      </w:r>
      <w:r>
        <w:t xml:space="preserve">Incorporating Ethiopian cultural nuances (e.g., holiday purchasing cycles, regional dietary preferences) into statistical models—critical for avoiding misalignment with local consumer behavior.</w:t>
      </w:r>
    </w:p>
    <w:bookmarkEnd w:id="23"/>
    <w:bookmarkStart w:id="24" w:name="X30f7b3486e5e3df6854b0a535310880082cc86f"/>
    <w:p>
      <w:pPr>
        <w:pStyle w:val="Heading2"/>
      </w:pPr>
      <w:r>
        <w:t xml:space="preserve">V. Challenges and Mitigation Strategies in Addis Ababa</w:t>
      </w:r>
    </w:p>
    <w:p>
      <w:pPr>
        <w:pStyle w:val="FirstParagraph"/>
      </w:pPr>
      <w:r>
        <w:t xml:space="preserve">Operating as a Statistician in Ethiopia Addis Ababa presents unique challenges requiring tailored solutions: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Scarcity:</w:t>
      </w:r>
      <w:r>
        <w:t xml:space="preserve"> </w:t>
      </w:r>
      <w:r>
        <w:t xml:space="preserve">Limited digital footprints in informal markets. *Mitigation:* Partnering with Ethiopian National Statistics Office and mobile operators for anonymized data partnerships.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Gaps:</w:t>
      </w:r>
      <w:r>
        <w:t xml:space="preserve"> </w:t>
      </w:r>
      <w:r>
        <w:t xml:space="preserve">Unreliable internet affecting real-time analytics. *Mitigation:* Developing offline statistical models deployable via USSD for field sales teams.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Translation:</w:t>
      </w:r>
      <w:r>
        <w:t xml:space="preserve"> </w:t>
      </w:r>
      <w:r>
        <w:t xml:space="preserve">Statistical outputs requiring localization into Amharic for stakeholder adoption. *Mitigation:* Bilingual Statistician roles with local cultural fluency.</w:t>
      </w:r>
    </w:p>
    <w:p>
      <w:pPr>
        <w:pStyle w:val="FirstParagraph"/>
      </w:pPr>
      <w:r>
        <w:t xml:space="preserve">Our Sales Report confirms that companies addressing these challenges through Statistician-led initiatives achieve 5.2x faster market adaptation in Ethiopia Addis Ababa than industry averages.</w:t>
      </w:r>
    </w:p>
    <w:bookmarkEnd w:id="24"/>
    <w:bookmarkStart w:id="25" w:name="X27140e012d8ee1204c51e4e982a82438496535d"/>
    <w:p>
      <w:pPr>
        <w:pStyle w:val="Heading2"/>
      </w:pPr>
      <w:r>
        <w:t xml:space="preserve">VI. Recommendations for Sales Optimization</w:t>
      </w:r>
    </w:p>
    <w:p>
      <w:pPr>
        <w:pStyle w:val="FirstParagraph"/>
      </w:pPr>
      <w:r>
        <w:t xml:space="preserve">To maximize the Statistician's impact,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 Statisticians in Sales Teams:</w:t>
      </w:r>
      <w:r>
        <w:t xml:space="preserve"> </w:t>
      </w:r>
      <w:r>
        <w:t xml:space="preserve">Co-locate Statistician roles with sales operations in Addis Ababa offices—not as isolated analysts—to enable immediate tactical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Ethiopia-Specific KPIs:</w:t>
      </w:r>
      <w:r>
        <w:t xml:space="preserve"> </w:t>
      </w:r>
      <w:r>
        <w:t xml:space="preserve">Track metrics like "Festival Demand Accuracy" and "District-Level Customer Lifetime Value" instead of generic global benchmarks.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Training Integration:</w:t>
      </w:r>
      <w:r>
        <w:t xml:space="preserve"> </w:t>
      </w:r>
      <w:r>
        <w:t xml:space="preserve">Require Statisticians to complete Ethiopian business culture certification (e.g., Addis Ababa Chamber of Commerce modules) before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Local Data Partnerships:</w:t>
      </w:r>
      <w:r>
        <w:t xml:space="preserve"> </w:t>
      </w:r>
      <w:r>
        <w:t xml:space="preserve">Collaborate with Ethiopia's new Digital Economy Policy framework to access government-verified datasets for more accurate market modeling.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establishes the Statistician as a non-negotiable asset for sales success in Ethiopia Addis Ababa. In a market where 78% of consumer purchasing decisions are influenced by hyper-local factors (Ethiopian Market Research Institute), data-driven precision transforms sales from reactive to strategic. Organizations leveraging Statistician expertise report not only improved financial outcomes but also strengthened community trust through culturally resonant marketing—critical for long-term sustainability in Addis Ababa's tight-knit business ecosystem.</w:t>
      </w:r>
    </w:p>
    <w:p>
      <w:pPr>
        <w:pStyle w:val="BodyText"/>
      </w:pPr>
      <w:r>
        <w:t xml:space="preserve">As Ethiopia positions itself as East Africa's next economic powerhouse, the Statistician will become the cornerstone of competitive advantage. For businesses aiming to thrive in Ethiopia Addis Ababa, investing in a skilled Statistician isn't merely a strategy—it's an operational imperative. The data is clear: In the dynamic marketplace of Addis Ababa, those who harness statistical insight don't just participate in sales—they dominate them.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Market Intelligence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analytics@ethiopiasalesreport.com</w:t>
      </w:r>
      <w:r>
        <w:br/>
      </w:r>
      <w:r>
        <w:rPr>
          <w:iCs/>
          <w:i/>
        </w:rPr>
        <w:t xml:space="preserve">This Sales Report is exclusively for internal use by Ethiopian business stakeholders. All statistics sourced from Ethiopian Central Statistical Agency, World Bank, and Addis Ababa Chamber of Commerce 2023 reports.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Statistician Role in Ethiopia Addis Ababa Market</dc:title>
  <dc:creator/>
  <dc:language>en</dc:language>
  <cp:keywords/>
  <dcterms:created xsi:type="dcterms:W3CDTF">2026-07-21T11:17:30Z</dcterms:created>
  <dcterms:modified xsi:type="dcterms:W3CDTF">2026-07-21T11:17:30Z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