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Mumbai</w:t>
      </w:r>
      <w:r>
        <w:t xml:space="preserve"> </w:t>
      </w:r>
      <w:r>
        <w:t xml:space="preserve">Market</w:t>
      </w:r>
    </w:p>
    <w:bookmarkStart w:id="29" w:name="X9e82430bdca09c34ad9888d155d678302212450"/>
    <w:p>
      <w:pPr>
        <w:pStyle w:val="Heading1"/>
      </w:pPr>
      <w:r>
        <w:t xml:space="preserve">Comprehensive Sales Report: Statistical Analysis for India Mumbai Market Operations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Mumbai Regional Office</w:t>
      </w:r>
      <w:r>
        <w:br/>
      </w:r>
      <w:r>
        <w:rPr>
          <w:bCs/>
          <w:b/>
        </w:rPr>
        <w:t xml:space="preserve">From:</w:t>
      </w:r>
      <w:r>
        <w:t xml:space="preserve"> </w:t>
      </w:r>
      <w:r>
        <w:t xml:space="preserve">Data Analytics &amp; Sales Strategy Department</w:t>
      </w:r>
    </w:p>
    <w:bookmarkStart w:id="20" w:name="purpose-of-this-sales-report"/>
    <w:p>
      <w:pPr>
        <w:pStyle w:val="Heading2"/>
      </w:pPr>
      <w:r>
        <w:t xml:space="preserve">Purpose of This Sales Report</w:t>
      </w:r>
    </w:p>
    <w:p>
      <w:pPr>
        <w:pStyle w:val="FirstParagraph"/>
      </w:pPr>
      <w:r>
        <w:t xml:space="preserve">This quarterly Sales Report presents a rigorous statistical analysis of sales performance across the India Mumbai market. The primary objective is to demonstrate how our dedicated Statistician team has transformed raw sales data into actionable business intelligence, directly driving revenue growth in one of India's most competitive commercial hubs. As Mumbai remains the economic nerve center for 32% of India's Fortune 500 companies, this report underscores why strategic statistical analysis is non-negotiable for market leadership.</w:t>
      </w:r>
    </w:p>
    <w:bookmarkEnd w:id="20"/>
    <w:bookmarkStart w:id="21" w:name="Xd7e8afb590c78f068d1f990869bbc6c2c78067f"/>
    <w:p>
      <w:pPr>
        <w:pStyle w:val="Heading2"/>
      </w:pPr>
      <w:r>
        <w:t xml:space="preserve">Current Sales Performance Overview: India Mumbai Context</w:t>
      </w:r>
    </w:p>
    <w:p>
      <w:pPr>
        <w:pStyle w:val="FirstParagraph"/>
      </w:pPr>
      <w:r>
        <w:t xml:space="preserve">The Mumbai sales territory reported a 14.7% year-over-year revenue increase (Q3 2023 vs Q3 2022), outperforming the national average of 8.9%. However, this growth masks critical regional disparities requiring statistical intervention. Our Statistician identified that while South Mumbai corporate accounts grew by 19%, suburban sales centers (Thane, Navi Mumbai) lagged at +4% – a gap we've now closed through targeted analytics. Key metrics include:</w:t>
      </w:r>
    </w:p>
    <w:p>
      <w:pPr>
        <w:numPr>
          <w:ilvl w:val="0"/>
          <w:numId w:val="1001"/>
        </w:numPr>
        <w:pStyle w:val="Compact"/>
      </w:pPr>
      <w:r>
        <w:rPr>
          <w:bCs/>
          <w:b/>
        </w:rPr>
        <w:t xml:space="preserve">Revenue Contribution:</w:t>
      </w:r>
      <w:r>
        <w:t xml:space="preserve"> </w:t>
      </w:r>
      <w:r>
        <w:t xml:space="preserve">Mumbai represents 38% of India's total revenue despite occupying only 12% of our physical sales footprint</w:t>
      </w:r>
    </w:p>
    <w:p>
      <w:pPr>
        <w:numPr>
          <w:ilvl w:val="0"/>
          <w:numId w:val="1001"/>
        </w:numPr>
        <w:pStyle w:val="Compact"/>
      </w:pPr>
      <w:r>
        <w:rPr>
          <w:bCs/>
          <w:b/>
        </w:rPr>
        <w:t xml:space="preserve">Customer Acquisition Cost (CAC):</w:t>
      </w:r>
      <w:r>
        <w:t xml:space="preserve"> </w:t>
      </w:r>
      <w:r>
        <w:t xml:space="preserve">Reduced by 22% through predictive analytics (from ₹1,850 to ₹1,440 per lead)</w:t>
      </w:r>
    </w:p>
    <w:p>
      <w:pPr>
        <w:numPr>
          <w:ilvl w:val="0"/>
          <w:numId w:val="1001"/>
        </w:numPr>
        <w:pStyle w:val="Compact"/>
      </w:pPr>
      <w:r>
        <w:rPr>
          <w:bCs/>
          <w:b/>
        </w:rPr>
        <w:t xml:space="preserve">Win Rate:</w:t>
      </w:r>
      <w:r>
        <w:t xml:space="preserve"> </w:t>
      </w:r>
      <w:r>
        <w:t xml:space="preserve">Increased from 37% to 49% after implementing our Statistician's CRM segmentation model</w:t>
      </w:r>
    </w:p>
    <w:bookmarkEnd w:id="21"/>
    <w:bookmarkStart w:id="25" w:name="X8a1e81a6075529e52dbadc269dca7dc81e3b05e"/>
    <w:p>
      <w:pPr>
        <w:pStyle w:val="Heading2"/>
      </w:pPr>
      <w:r>
        <w:t xml:space="preserve">The Critical Role of the Statistician in Mumbai Sales Success</w:t>
      </w:r>
    </w:p>
    <w:p>
      <w:pPr>
        <w:pStyle w:val="FirstParagraph"/>
      </w:pPr>
      <w:r>
        <w:t xml:space="preserve">Our Mumbai-based Statistician isn't merely a data processor – they're a strategic business partner. In India's volatile market where consumer behavior shifts quarterly, this role has become indispensable. Consider these specific contributions:</w:t>
      </w:r>
    </w:p>
    <w:bookmarkStart w:id="22" w:name="X4b3473af97773344194d7af1caa791a68c66558"/>
    <w:p>
      <w:pPr>
        <w:pStyle w:val="Heading3"/>
      </w:pPr>
      <w:r>
        <w:t xml:space="preserve">1. Predictive Market Modeling for Mumbai Urban Dynamics</w:t>
      </w:r>
    </w:p>
    <w:p>
      <w:pPr>
        <w:pStyle w:val="FirstParagraph"/>
      </w:pPr>
      <w:r>
        <w:t xml:space="preserve">Our Statistician developed a location-based sales forecasting algorithm incorporating 12 Mumbai-specific variables: monsoon patterns, festival calendars (Diwali, Ganesh Chaturthi), MRT corridor expansions, and even traffic congestion data from Google Maps API. This model predicted the Q3 revenue spike in South Mumbai's commercial districts with 92% accuracy – enabling us to deploy 15% more sales personnel just before peak seasons.</w:t>
      </w:r>
    </w:p>
    <w:bookmarkEnd w:id="22"/>
    <w:bookmarkStart w:id="23" w:name="customer-segmentation-revolution"/>
    <w:p>
      <w:pPr>
        <w:pStyle w:val="Heading3"/>
      </w:pPr>
      <w:r>
        <w:t xml:space="preserve">2. Customer Segmentation Revolution</w:t>
      </w:r>
    </w:p>
    <w:p>
      <w:pPr>
        <w:pStyle w:val="FirstParagraph"/>
      </w:pPr>
      <w:r>
        <w:t xml:space="preserve">Traditional segmentation failed to capture Mumbai's nuanced market. The Statistician implemented a k-means clustering analysis using 47 demographic and behavioral variables, revealing three previously undetected segments:</w:t>
      </w:r>
    </w:p>
    <w:p>
      <w:pPr>
        <w:numPr>
          <w:ilvl w:val="0"/>
          <w:numId w:val="1002"/>
        </w:numPr>
        <w:pStyle w:val="Compact"/>
      </w:pPr>
      <w:r>
        <w:rPr>
          <w:bCs/>
          <w:b/>
        </w:rPr>
        <w:t xml:space="preserve">Luxury Connoisseurs (18% of customers):</w:t>
      </w:r>
      <w:r>
        <w:t xml:space="preserve"> </w:t>
      </w:r>
      <w:r>
        <w:t xml:space="preserve">High-value corporate accounts in Bandra-Kurla Complex – responded to exclusive data-driven proposals</w:t>
      </w:r>
    </w:p>
    <w:p>
      <w:pPr>
        <w:numPr>
          <w:ilvl w:val="0"/>
          <w:numId w:val="1002"/>
        </w:numPr>
        <w:pStyle w:val="Compact"/>
      </w:pPr>
      <w:r>
        <w:rPr>
          <w:bCs/>
          <w:b/>
        </w:rPr>
        <w:t xml:space="preserve">Value-Driven SMEs (52%):</w:t>
      </w:r>
      <w:r>
        <w:t xml:space="preserve"> </w:t>
      </w:r>
      <w:r>
        <w:t xml:space="preserve">Small businesses in Andheri East – optimized for package pricing using price elasticity modeling</w:t>
      </w:r>
    </w:p>
    <w:p>
      <w:pPr>
        <w:numPr>
          <w:ilvl w:val="0"/>
          <w:numId w:val="1002"/>
        </w:numPr>
        <w:pStyle w:val="Compact"/>
      </w:pPr>
      <w:r>
        <w:rPr>
          <w:bCs/>
          <w:b/>
        </w:rPr>
        <w:t xml:space="preserve">Budget-Conscious New Entrants (30%):</w:t>
      </w:r>
      <w:r>
        <w:t xml:space="preserve"> </w:t>
      </w:r>
      <w:r>
        <w:t xml:space="preserve">Startups in Navi Mumbai – targeted with freemium trials based on market entry timing analysis</w:t>
      </w:r>
    </w:p>
    <w:bookmarkEnd w:id="23"/>
    <w:bookmarkStart w:id="24" w:name="real-time-sales-optimization-dashboard"/>
    <w:p>
      <w:pPr>
        <w:pStyle w:val="Heading3"/>
      </w:pPr>
      <w:r>
        <w:t xml:space="preserve">3. Real-Time Sales Optimization Dashboard</w:t>
      </w:r>
    </w:p>
    <w:p>
      <w:pPr>
        <w:pStyle w:val="FirstParagraph"/>
      </w:pPr>
      <w:r>
        <w:t xml:space="preserve">Deployed a custom BI tool (built by our Mumbai-based Statistician) that processes live sales data from 782 points of contact. This dashboard identifies underperforming sales territories within 48 hours – a capability that reduced lead-time-to-opportunity from 14 days to 3.2 days for critical accounts like Tata Consultancy Services and Reliance Industries.</w:t>
      </w:r>
    </w:p>
    <w:bookmarkEnd w:id="24"/>
    <w:bookmarkEnd w:id="25"/>
    <w:bookmarkStart w:id="26" w:name="X6750f73074292896a649b8d1ff7edefd8e26f3d"/>
    <w:p>
      <w:pPr>
        <w:pStyle w:val="Heading2"/>
      </w:pPr>
      <w:r>
        <w:t xml:space="preserve">Statistical Insights Driving Mumbai Market Strategy</w:t>
      </w:r>
    </w:p>
    <w:p>
      <w:pPr>
        <w:pStyle w:val="FirstParagraph"/>
      </w:pPr>
      <w:r>
        <w:t xml:space="preserve">Our Statistician uncovered counterintuitive patterns through rigorous hypothesis testing that reshaped our Mumbai approach:</w:t>
      </w:r>
    </w:p>
    <w:p>
      <w:pPr>
        <w:pStyle w:val="BodyText"/>
      </w:pPr>
      <w:r>
        <w:t xml:space="preserve">Market Insight</w:t>
      </w:r>
    </w:p>
    <w:p>
      <w:pPr>
        <w:pStyle w:val="BodyText"/>
      </w:pPr>
      <w:r>
        <w:t xml:space="preserve">Statistical Method Used</w:t>
      </w:r>
    </w:p>
    <w:p>
      <w:pPr>
        <w:pStyle w:val="BodyText"/>
      </w:pPr>
      <w:r>
        <w:t xml:space="preserve">Mumbai Business Impact</w:t>
      </w:r>
    </w:p>
    <w:p>
      <w:pPr>
        <w:pStyle w:val="BodyText"/>
      </w:pPr>
      <w:r>
        <w:t xml:space="preserve">93% of South Mumbai clients purchase during monsoon (July-Sept)</w:t>
      </w:r>
    </w:p>
    <w:p>
      <w:pPr>
        <w:pStyle w:val="BodyText"/>
      </w:pPr>
      <w:r>
        <w:t xml:space="preserve">Time-series analysis with seasonal decomposition</w:t>
      </w:r>
    </w:p>
    <w:p>
      <w:pPr>
        <w:pStyle w:val="BodyText"/>
      </w:pPr>
      <w:r>
        <w:t xml:space="preserve">Limited promotional campaigns to monsoon months, increasing conversion by 27%</w:t>
      </w:r>
    </w:p>
    <w:p>
      <w:pPr>
        <w:pStyle w:val="BodyText"/>
      </w:pPr>
      <w:r>
        <w:t xml:space="preserve">Suburban sales teams were underutilizing digital tools (31% adoption rate)</w:t>
      </w:r>
    </w:p>
    <w:p>
      <w:pPr>
        <w:pStyle w:val="BodyText"/>
      </w:pPr>
      <w:r>
        <w:t xml:space="preserve">Correlation analysis between tool usage &amp; revenue</w:t>
      </w:r>
    </w:p>
    <w:p>
      <w:pPr>
        <w:pStyle w:val="BodyText"/>
      </w:pPr>
      <w:r>
        <w:t xml:space="preserve">Targeted training reduced abandonment rate by 68% in Q3</w:t>
      </w:r>
    </w:p>
    <w:p>
      <w:pPr>
        <w:pStyle w:val="BodyText"/>
      </w:pPr>
      <w:r>
        <w:t xml:space="preserve">Demand for AI solutions increased 4x during economic slowdowns</w:t>
      </w:r>
    </w:p>
    <w:p>
      <w:pPr>
        <w:pStyle w:val="BodyText"/>
      </w:pPr>
      <w:r>
        <w:t xml:space="preserve">Moving average trend modeling with macroeconomic indicators</w:t>
      </w:r>
    </w:p>
    <w:p>
      <w:pPr>
        <w:pStyle w:val="BodyText"/>
      </w:pPr>
      <w:r>
        <w:rPr>
          <w:iCs/>
          <w:i/>
          <w:bCs/>
          <w:b/>
        </w:rPr>
        <w:t xml:space="preserve">Launched Mumbai AI Solutions Suite before market downturn, capturing 17% market share in Q3.</w:t>
      </w:r>
    </w:p>
    <w:bookmarkEnd w:id="26"/>
    <w:bookmarkStart w:id="27" w:name="Xe27fb1dea162a99f1e49d1c9310e7da135031ad"/>
    <w:p>
      <w:pPr>
        <w:pStyle w:val="Heading2"/>
      </w:pPr>
      <w:r>
        <w:t xml:space="preserve">Recommendations from the Statistician's Analysis</w:t>
      </w:r>
    </w:p>
    <w:p>
      <w:pPr>
        <w:pStyle w:val="FirstParagraph"/>
      </w:pPr>
      <w:r>
        <w:t xml:space="preserve">Based on this comprehensive Sales Report and our Mumbai-specific statistical findings, we propose:</w:t>
      </w:r>
    </w:p>
    <w:p>
      <w:pPr>
        <w:numPr>
          <w:ilvl w:val="0"/>
          <w:numId w:val="1003"/>
        </w:numPr>
        <w:pStyle w:val="Compact"/>
      </w:pPr>
      <w:r>
        <w:rPr>
          <w:bCs/>
          <w:b/>
        </w:rPr>
        <w:t xml:space="preserve">Expand Statistician Team in Mumbai:</w:t>
      </w:r>
      <w:r>
        <w:t xml:space="preserve"> </w:t>
      </w:r>
      <w:r>
        <w:t xml:space="preserve">Increase headcount from 3 to 5 by Q1 2024 to handle projected data volume growth (37% YoY) – directly addressing the critical talent gap identified in our India Mumbai market analysis.</w:t>
      </w:r>
    </w:p>
    <w:p>
      <w:pPr>
        <w:numPr>
          <w:ilvl w:val="0"/>
          <w:numId w:val="1003"/>
        </w:numPr>
        <w:pStyle w:val="Compact"/>
      </w:pPr>
      <w:r>
        <w:rPr>
          <w:bCs/>
          <w:b/>
        </w:rPr>
        <w:t xml:space="preserve">Predictive Inventory Allocation System:</w:t>
      </w:r>
      <w:r>
        <w:t xml:space="preserve"> </w:t>
      </w:r>
      <w:r>
        <w:t xml:space="preserve">Implement our Statistician's model to align inventory with Mumbai's seasonal demand spikes, reducing warehouse costs by 28% and preventing stockouts during festivals.</w:t>
      </w:r>
    </w:p>
    <w:p>
      <w:pPr>
        <w:numPr>
          <w:ilvl w:val="0"/>
          <w:numId w:val="1003"/>
        </w:numPr>
        <w:pStyle w:val="Compact"/>
      </w:pPr>
      <w:r>
        <w:rPr>
          <w:bCs/>
          <w:b/>
        </w:rPr>
        <w:t xml:space="preserve">Customized Sales Playbooks for Segments:</w:t>
      </w:r>
      <w:r>
        <w:t xml:space="preserve"> </w:t>
      </w:r>
      <w:r>
        <w:t xml:space="preserve">Develop 3 new sales scripts based on the Statistician's clustering analysis, specifically tailored for Mumbai's value-driven SMEs (52% of our portfolio).</w:t>
      </w:r>
    </w:p>
    <w:bookmarkEnd w:id="27"/>
    <w:bookmarkStart w:id="28" w:name="Xcf01b94cd380b7ab789870ab77c7f5600aab964"/>
    <w:p>
      <w:pPr>
        <w:pStyle w:val="Heading2"/>
      </w:pPr>
      <w:r>
        <w:t xml:space="preserve">Conclusion: The Strategic Imperative of Statistical Excellence in India Mumbai</w:t>
      </w:r>
    </w:p>
    <w:p>
      <w:pPr>
        <w:pStyle w:val="FirstParagraph"/>
      </w:pPr>
      <w:r>
        <w:t xml:space="preserve">This Sales Report unequivocally demonstrates that our Mumbai success isn't accidental – it's engineered through statistical rigor. The Statistician role has evolved from data support to revenue driver, with every decision now validated by probability models and hypothesis testing. As the most complex market in India, Mumbai demands this analytical sophistication; companies without a dedicated Statistician in their sales operations are effectively flying blind in our high-stakes environment.</w:t>
      </w:r>
    </w:p>
    <w:p>
      <w:pPr>
        <w:pStyle w:val="BodyText"/>
      </w:pPr>
      <w:r>
        <w:t xml:space="preserve">In 2023 alone, statistical interventions driven by our Mumbai-based Statistician team have generated ₹18.7 crore in incremental revenue – proving that when data science meets market execution, India's business leaders win. We strongly recommend institutionalizing this statistical approach across all India markets to replicate Mumbai's success story nationwide. The future of sales is not just about numbers; it's about understanding the statistical heartbeat of the Mumbai market and acting accordingly.</w:t>
      </w:r>
    </w:p>
    <w:p>
      <w:pPr>
        <w:pStyle w:val="BodyText"/>
      </w:pPr>
      <w:r>
        <w:rPr>
          <w:bCs/>
          <w:b/>
        </w:rPr>
        <w:t xml:space="preserve">Prepared by:</w:t>
      </w:r>
      <w:r>
        <w:t xml:space="preserve"> </w:t>
      </w:r>
      <w:r>
        <w:t xml:space="preserve">Ananya Sharma, Lead Statistician &amp; Sales Analytics</w:t>
      </w:r>
      <w:r>
        <w:br/>
      </w:r>
      <w:r>
        <w:rPr>
          <w:bCs/>
          <w:b/>
        </w:rPr>
        <w:t xml:space="preserve">India Mumbai Regional Data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Sales Performance Report: India Mumbai Market</dc:title>
  <dc:creator/>
  <dc:language>en</dc:language>
  <cp:keywords/>
  <dcterms:created xsi:type="dcterms:W3CDTF">2026-07-23T02:22:06Z</dcterms:created>
  <dcterms:modified xsi:type="dcterms:W3CDTF">2026-07-23T02:22:06Z</dcterms:modified>
</cp:coreProperties>
</file>

<file path=docProps/custom.xml><?xml version="1.0" encoding="utf-8"?>
<Properties xmlns="http://schemas.openxmlformats.org/officeDocument/2006/custom-properties" xmlns:vt="http://schemas.openxmlformats.org/officeDocument/2006/docPropsVTypes"/>
</file>