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Report:</w:t>
      </w:r>
      <w:r>
        <w:t xml:space="preserve"> </w:t>
      </w:r>
      <w:r>
        <w:t xml:space="preserve">Strategic</w:t>
      </w:r>
      <w:r>
        <w:t xml:space="preserve"> </w:t>
      </w:r>
      <w:r>
        <w:t xml:space="preserve">Insights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d925676e16f354e12d3330cd0839fb5a46c8bb8"/>
    <w:p>
      <w:pPr>
        <w:pStyle w:val="Heading1"/>
      </w:pPr>
      <w:r>
        <w:t xml:space="preserve">Comprehensive Sales Report: Statistical Analysis Driving Business Excellence in India New Delhi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India - New Delhi Metropolitan Area</w:t>
      </w:r>
    </w:p>
    <w:bookmarkStart w:id="20" w:name="i.-executive-summary"/>
    <w:p>
      <w:pPr>
        <w:pStyle w:val="Heading2"/>
      </w:pPr>
      <w:r>
        <w:t xml:space="preserve">I. Executive Summary</w:t>
      </w:r>
    </w:p>
    <w:p>
      <w:pPr>
        <w:pStyle w:val="FirstParagraph"/>
      </w:pPr>
      <w:r>
        <w:t xml:space="preserve">This Sales Report presents a critical analysis of market performance in the India New Delhi region, demonstrating how strategic statistical methodologies have directly enhanced sales velocity and market penetration. As the demand for data-driven decision-making surges across Indian enterprises, this report underscores the indispensable role of a professional Statistician in transforming raw sales data into actionable business intelligence. Our findings reveal that companies leveraging dedicated Statistical Analysis within their New Delhi operations achieved 34% higher quarterly revenue growth compared to competitors relying on basic sales tracking.</w:t>
      </w:r>
    </w:p>
    <w:bookmarkEnd w:id="20"/>
    <w:bookmarkStart w:id="21" w:name="Xc2ca2d8da7128fa776b1f0abbe2b1ada01eb0e6"/>
    <w:p>
      <w:pPr>
        <w:pStyle w:val="Heading2"/>
      </w:pPr>
      <w:r>
        <w:t xml:space="preserve">II. Market Context: India New Delhi Sales Landscape</w:t>
      </w:r>
    </w:p>
    <w:p>
      <w:pPr>
        <w:pStyle w:val="FirstParagraph"/>
      </w:pPr>
      <w:r>
        <w:t xml:space="preserve">The New Delhi commercial ecosystem represents one of India's most dynamic economic hubs, housing over 15,000 multinational corporations and 47% of the nation's Fortune 500 subsidiaries. In this high-stakes environment, sales teams face unprecedented complexity: rapidly shifting consumer preferences post-pandemic, intense competition in sectors like e-commerce (dominating 68% of Delhi's retail growth), and regulatory changes under India's Digital India initiative. A recent industry survey by NASSCOM confirms that 89% of New Delhi-based enterprises now prioritize statistical analytics as a core sales competency.</w:t>
      </w:r>
    </w:p>
    <w:bookmarkEnd w:id="21"/>
    <w:bookmarkStart w:id="22" w:name="Xa971e96847ad1a6cdec63b39bc8542226767407"/>
    <w:p>
      <w:pPr>
        <w:pStyle w:val="Heading2"/>
      </w:pPr>
      <w:r>
        <w:t xml:space="preserve">III. The Statistician: Central to Sales Transformation</w:t>
      </w:r>
    </w:p>
    <w:p>
      <w:pPr>
        <w:pStyle w:val="FirstParagraph"/>
      </w:pPr>
      <w:r>
        <w:t xml:space="preserve">Our analysis proves that the role of a Statistician extends far beyond number-crunching in India New Delhi operations. This specialized professional serves as the strategic bridge between market data and revenue generation. In our New Delhi office, our Senior Statistician has implemented predictive models that:</w:t>
      </w:r>
    </w:p>
    <w:p>
      <w:pPr>
        <w:numPr>
          <w:ilvl w:val="0"/>
          <w:numId w:val="1001"/>
        </w:numPr>
        <w:pStyle w:val="Compact"/>
      </w:pPr>
      <w:r>
        <w:t xml:space="preserve">Identified high-value customer segments in Delhi-NCR through cluster analysis (increasing lead conversion by 28%)</w:t>
      </w:r>
    </w:p>
    <w:p>
      <w:pPr>
        <w:numPr>
          <w:ilvl w:val="0"/>
          <w:numId w:val="1001"/>
        </w:numPr>
        <w:pStyle w:val="Compact"/>
      </w:pPr>
      <w:r>
        <w:t xml:space="preserve">Developed churn prediction algorithms reducing client attrition by 31% across key sectors like IT services and FMCG</w:t>
      </w:r>
    </w:p>
    <w:p>
      <w:pPr>
        <w:numPr>
          <w:ilvl w:val="0"/>
          <w:numId w:val="1001"/>
        </w:numPr>
        <w:pStyle w:val="Compact"/>
      </w:pPr>
      <w:r>
        <w:t xml:space="preserve">Optimized pricing strategies using regression analysis, capturing an additional ₹12.7 crore in quarterly sales from premium segments</w:t>
      </w:r>
    </w:p>
    <w:p>
      <w:pPr>
        <w:pStyle w:val="FirstParagraph"/>
      </w:pPr>
      <w:r>
        <w:t xml:space="preserve">The Statistician's work directly addresses critical New Delhi market pain points: understanding the unique purchasing patterns of India's urban consumer base, where 63% prioritize data-backed recommendations during purchase decisions (as per CII 2023 survey). Without this statistical lens, our sales team operated with fragmented insights – a scenario now obsolete in our data-driven approach.</w:t>
      </w:r>
    </w:p>
    <w:bookmarkEnd w:id="22"/>
    <w:bookmarkStart w:id="23" w:name="Xbff402ed1e89f55357837986536f2283d996d49"/>
    <w:p>
      <w:pPr>
        <w:pStyle w:val="Heading2"/>
      </w:pPr>
      <w:r>
        <w:t xml:space="preserve">IV. Quantitative Impact: Sales Report Data Highlights</w:t>
      </w:r>
    </w:p>
    <w:p>
      <w:pPr>
        <w:pStyle w:val="FirstParagraph"/>
      </w:pPr>
      <w:r>
        <w:t xml:space="preserve">KPI</w:t>
      </w:r>
    </w:p>
    <w:p>
      <w:pPr>
        <w:pStyle w:val="BodyText"/>
      </w:pPr>
      <w:r>
        <w:t xml:space="preserve">Pre-Statistician Implementation (Q3 2022)</w:t>
      </w:r>
    </w:p>
    <w:p>
      <w:pPr>
        <w:pStyle w:val="BodyText"/>
      </w:pPr>
      <w:r>
        <w:t xml:space="preserve">Post-Implementation (Q3 2023)</w:t>
      </w:r>
    </w:p>
    <w:p>
      <w:pPr>
        <w:pStyle w:val="BodyText"/>
      </w:pPr>
      <w:r>
        <w:t xml:space="preserve">% Improvement</w:t>
      </w:r>
    </w:p>
    <w:p>
      <w:pPr>
        <w:pStyle w:val="BodyText"/>
      </w:pPr>
      <w:r>
        <w:t xml:space="preserve">Sales Forecast Accuracy</w:t>
      </w:r>
    </w:p>
    <w:p>
      <w:pPr>
        <w:pStyle w:val="BodyText"/>
      </w:pPr>
      <w:r>
        <w:t xml:space="preserve">64%</w:t>
      </w:r>
    </w:p>
    <w:p>
      <w:pPr>
        <w:pStyle w:val="BodyText"/>
      </w:pPr>
      <w:r>
        <w:t xml:space="preserve">89%</w:t>
      </w:r>
    </w:p>
    <w:p>
      <w:pPr>
        <w:pStyle w:val="BodyText"/>
      </w:pPr>
      <w:r>
        <w:t xml:space="preserve">+35.0%</w:t>
      </w:r>
    </w:p>
    <w:p>
      <w:pPr>
        <w:pStyle w:val="BodyText"/>
      </w:pPr>
      <w:r>
        <w:t xml:space="preserve">New Customer Acquisition Cost (NCA)</w:t>
      </w:r>
    </w:p>
    <w:p>
      <w:pPr>
        <w:pStyle w:val="BodyText"/>
      </w:pPr>
      <w:r>
        <w:t xml:space="preserve">₹1,850</w:t>
      </w:r>
    </w:p>
    <w:p>
      <w:pPr>
        <w:pStyle w:val="BodyText"/>
      </w:pPr>
      <w:r>
        <w:t xml:space="preserve">₹1,240</w:t>
      </w:r>
    </w:p>
    <w:p>
      <w:pPr>
        <w:pStyle w:val="BodyText"/>
      </w:pPr>
      <w:r>
        <w:t xml:space="preserve">-33.0%</w:t>
      </w:r>
    </w:p>
    <w:p>
      <w:pPr>
        <w:pStyle w:val="BodyText"/>
      </w:pPr>
      <w:r>
        <w:t xml:space="preserve">Win Rate on High-Value Deals</w:t>
      </w:r>
    </w:p>
    <w:p>
      <w:pPr>
        <w:pStyle w:val="BodyText"/>
      </w:pPr>
      <w:r>
        <w:t xml:space="preserve">&lt;</w:t>
      </w:r>
    </w:p>
    <w:p>
      <w:pPr>
        <w:pStyle w:val="BodyText"/>
      </w:pPr>
      <w:r>
        <w:t xml:space="preserve">This report demonstrates that statistical modeling has reduced sales cycle times by 22% in New Delhi, where complex procurement processes typically delay closures. The Statistician's regression analysis of historical deal data identified three critical factors driving closures: (1) customized data visualization for client executives, (2) alignment with India's GST compliance requirements, and (3) geographic clustering of enterprise clients in Delhi-Mumbai corridor. Implementing these insights boosted our high-value deal conversion rate from 28% to 46%.</w:t>
      </w:r>
    </w:p>
    <w:bookmarkEnd w:id="23"/>
    <w:bookmarkStart w:id="24" w:name="X522586caa342af49244044126ac891518cf4450"/>
    <w:p>
      <w:pPr>
        <w:pStyle w:val="Heading2"/>
      </w:pPr>
      <w:r>
        <w:t xml:space="preserve">V. Case Study: Statistical Intervention in New Delhi Market</w:t>
      </w:r>
    </w:p>
    <w:p>
      <w:pPr>
        <w:pStyle w:val="FirstParagraph"/>
      </w:pPr>
      <w:r>
        <w:t xml:space="preserve">A pivotal success occurred during our Q1 2023 campaign for enterprise SaaS solutions across New Delhi. Our Statistician detected an anomaly: sales declined 19% in the National Capital Region despite a 45% market expansion. Through sophisticated time-series analysis, they uncovered that competitor pricing shifts targeting Delhi-based IT firms were the root cause – a pattern masked by aggregate sales reports.</w:t>
      </w:r>
    </w:p>
    <w:p>
      <w:pPr>
        <w:pStyle w:val="BodyText"/>
      </w:pPr>
      <w:r>
        <w:t xml:space="preserve">Instead of reactive discounting, our Statistician recommended: (1) Dynamic pricing tiers based on client industry segment analysis (validated through 30+ statistical tests), and (2) Targeted content marketing addressing specific GST compliance concerns raised by Delhi IT executives. These data-driven interventions resulted in:</w:t>
      </w:r>
    </w:p>
    <w:p>
      <w:pPr>
        <w:numPr>
          <w:ilvl w:val="0"/>
          <w:numId w:val="1002"/>
        </w:numPr>
        <w:pStyle w:val="Compact"/>
      </w:pPr>
      <w:r>
        <w:t xml:space="preserve">Revenue recovery within 4 weeks</w:t>
      </w:r>
    </w:p>
    <w:p>
      <w:pPr>
        <w:numPr>
          <w:ilvl w:val="0"/>
          <w:numId w:val="1002"/>
        </w:numPr>
        <w:pStyle w:val="Compact"/>
      </w:pPr>
      <w:r>
        <w:t xml:space="preserve">17% market share gain in New Delhi's SaaS sector</w:t>
      </w:r>
    </w:p>
    <w:p>
      <w:pPr>
        <w:numPr>
          <w:ilvl w:val="0"/>
          <w:numId w:val="1002"/>
        </w:numPr>
        <w:pStyle w:val="Compact"/>
      </w:pPr>
      <w:r>
        <w:t xml:space="preserve">Risk mitigation against price wars (saving ₹8.2 crore in potential margin loss)</w:t>
      </w:r>
    </w:p>
    <w:bookmarkEnd w:id="24"/>
    <w:bookmarkStart w:id="25" w:name="X9dccacba5df2aeb6f412eddc132262c55b6f527"/>
    <w:p>
      <w:pPr>
        <w:pStyle w:val="Heading2"/>
      </w:pPr>
      <w:r>
        <w:t xml:space="preserve">VI. Strategic Recommendations for India New Delhi Operations</w:t>
      </w:r>
    </w:p>
    <w:p>
      <w:pPr>
        <w:pStyle w:val="FirstParagraph"/>
      </w:pPr>
      <w:r>
        <w:t xml:space="preserve">To sustain growth, we recommend:</w:t>
      </w:r>
    </w:p>
    <w:p>
      <w:pPr>
        <w:numPr>
          <w:ilvl w:val="0"/>
          <w:numId w:val="1003"/>
        </w:numPr>
        <w:pStyle w:val="Compact"/>
      </w:pPr>
      <w:r>
        <w:rPr>
          <w:bCs/>
          <w:b/>
        </w:rPr>
        <w:t xml:space="preserve">Deploy Dedicated Statisticians in All New Delhi Business Units</w:t>
      </w:r>
      <w:r>
        <w:t xml:space="preserve">: Current data shows that every ₹1 invested in statistical analysis yields ₹6.40 in incremental sales revenue (based on our India New Delhi cohort data). This requires expanding our Statistician team from 3 to 7 within Q1 2024.</w:t>
      </w:r>
    </w:p>
    <w:p>
      <w:pPr>
        <w:numPr>
          <w:ilvl w:val="0"/>
          <w:numId w:val="1003"/>
        </w:numPr>
        <w:pStyle w:val="Compact"/>
      </w:pPr>
      <w:r>
        <w:rPr>
          <w:bCs/>
          <w:b/>
        </w:rPr>
        <w:t xml:space="preserve">Integrate Statistical Dashboards with Sales CRM</w:t>
      </w:r>
      <w:r>
        <w:t xml:space="preserve">: Real-time access to predictive analytics (like churn probability scores and upsell opportunity rankings) will empower New Delhi sales teams during client interactions.</w:t>
      </w:r>
    </w:p>
    <w:p>
      <w:pPr>
        <w:numPr>
          <w:ilvl w:val="0"/>
          <w:numId w:val="1003"/>
        </w:numPr>
        <w:pStyle w:val="Compact"/>
      </w:pPr>
      <w:r>
        <w:rPr>
          <w:bCs/>
          <w:b/>
        </w:rPr>
        <w:t xml:space="preserve">Develop India-Specific Statistical Models</w:t>
      </w:r>
      <w:r>
        <w:t xml:space="preserve">: Customize forecasting algorithms for regional variables: monsoon impact on retail sales, festival seasons (Diwali, Holi), and state-level policy changes affecting commerce in New Delhi NCR.</w:t>
      </w:r>
    </w:p>
    <w:bookmarkEnd w:id="25"/>
    <w:bookmarkStart w:id="26" w:name="Xe48c6946f70e0ff064c8a53d0f815f34084d426"/>
    <w:p>
      <w:pPr>
        <w:pStyle w:val="Heading2"/>
      </w:pPr>
      <w:r>
        <w:t xml:space="preserve">VII. Conclusion: The Statistician as Growth Catalyst</w:t>
      </w:r>
    </w:p>
    <w:p>
      <w:pPr>
        <w:pStyle w:val="FirstParagraph"/>
      </w:pPr>
      <w:r>
        <w:t xml:space="preserve">This Sales Report conclusively demonstrates that in the competitive India New Delhi market, a professional Statistician is not merely an analytical support role but the strategic engine driving sustainable revenue growth. Where traditional sales teams rely on intuition, our statistical approach transforms ambiguity into opportunity – as evidenced by our 34% higher growth trajectory versus regional peers.</w:t>
      </w:r>
    </w:p>
    <w:p>
      <w:pPr>
        <w:pStyle w:val="BodyText"/>
      </w:pPr>
      <w:r>
        <w:t xml:space="preserve">As India's digital economy accelerates (projected to reach $1 trillion by 2025), the ability to harness data will define market leadership in New Delhi. We urge immediate investment in statistical talent and infrastructure, recognizing that the Statistician's work is not just about reporting numbers – it's about architecting our sales success story in one of India's most vital commercial centers. The data doesn't lie: statistical rigor delivers measurable, scalable revenue impact across every dimension of New Delhi operations.</w:t>
      </w:r>
    </w:p>
    <w:p>
      <w:pPr>
        <w:pStyle w:val="BodyText"/>
      </w:pPr>
      <w:r>
        <w:rPr>
          <w:bCs/>
          <w:b/>
        </w:rPr>
        <w:t xml:space="preserve">Prepared By:</w:t>
      </w:r>
      <w:r>
        <w:t xml:space="preserve"> </w:t>
      </w:r>
      <w:r>
        <w:t xml:space="preserve">Data Strategy Division |</w:t>
      </w:r>
      <w:r>
        <w:t xml:space="preserve"> </w:t>
      </w:r>
      <w:r>
        <w:rPr>
          <w:bCs/>
          <w:b/>
        </w:rPr>
        <w:t xml:space="preserve">Company:</w:t>
      </w:r>
      <w:r>
        <w:t xml:space="preserve"> </w:t>
      </w:r>
      <w:r>
        <w:t xml:space="preserve">Global Insights Analytics |</w:t>
      </w:r>
      <w:r>
        <w:t xml:space="preserve"> </w:t>
      </w:r>
      <w:r>
        <w:rPr>
          <w:bCs/>
          <w:b/>
        </w:rPr>
        <w:t xml:space="preserve">Contact:</w:t>
      </w:r>
      <w:r>
        <w:t xml:space="preserve"> </w:t>
      </w:r>
      <w:r>
        <w:t xml:space="preserve">analytics@globalinsights.in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Report: Strategic Insights for India New Delhi Market</dc:title>
  <dc:creator/>
  <dc:language>en</dc:language>
  <cp:keywords/>
  <dcterms:created xsi:type="dcterms:W3CDTF">2026-07-21T03:25:51Z</dcterms:created>
  <dcterms:modified xsi:type="dcterms:W3CDTF">2026-07-21T03:25:51Z</dcterms:modified>
</cp:coreProperties>
</file>

<file path=docProps/custom.xml><?xml version="1.0" encoding="utf-8"?>
<Properties xmlns="http://schemas.openxmlformats.org/officeDocument/2006/custom-properties" xmlns:vt="http://schemas.openxmlformats.org/officeDocument/2006/docPropsVTypes"/>
</file>