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Analytics</w:t>
      </w:r>
      <w:r>
        <w:t xml:space="preserve"> </w:t>
      </w:r>
      <w:r>
        <w:t xml:space="preserve">Solutions</w:t>
      </w:r>
      <w:r>
        <w:t xml:space="preserve"> </w:t>
      </w:r>
      <w:r>
        <w:t xml:space="preserve">-</w:t>
      </w:r>
      <w:r>
        <w:t xml:space="preserve"> </w:t>
      </w:r>
      <w:r>
        <w:t xml:space="preserve">Sales</w:t>
      </w:r>
      <w:r>
        <w:t xml:space="preserve"> </w:t>
      </w:r>
      <w:r>
        <w:t xml:space="preserve">Report:</w:t>
      </w:r>
      <w:r>
        <w:t xml:space="preserve"> </w:t>
      </w:r>
      <w:r>
        <w:t xml:space="preserve">Statistician</w:t>
      </w:r>
      <w:r>
        <w:t xml:space="preserve"> </w:t>
      </w:r>
      <w:r>
        <w:t xml:space="preserve">Demand</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8175ccaa47c3b10cbad065ac53904f5a96901e2"/>
    <w:p>
      <w:pPr>
        <w:pStyle w:val="Heading1"/>
      </w:pPr>
      <w:r>
        <w:t xml:space="preserve">Sales Report &amp; Market Analysis of Statistician Demand in Malaysia Kuala Lumpur</w:t>
      </w:r>
    </w:p>
    <w:p>
      <w:pPr>
        <w:pStyle w:val="FirstParagraph"/>
      </w:pPr>
      <w:r>
        <w:t xml:space="preserve">Prepared for Global Analytics Solutions Executive Leadership Team | Q3 2024</w:t>
      </w:r>
    </w:p>
    <w:bookmarkStart w:id="20" w:name="executive-summary"/>
    <w:p>
      <w:pPr>
        <w:pStyle w:val="Heading2"/>
      </w:pPr>
      <w:r>
        <w:t xml:space="preserve">Executive Summary</w:t>
      </w:r>
    </w:p>
    <w:p>
      <w:pPr>
        <w:pStyle w:val="FirstParagraph"/>
      </w:pPr>
      <w:r>
        <w:t xml:space="preserve">This comprehensive Sales Report examines the evolving demand landscape for Statistician roles within the dynamic business ecosystem of Malaysia Kuala Lumpur. As one of Southeast Asia's premier financial and technological hubs, Kuala Lumpur has emerged as a critical market for data-driven talent acquisition. Our analysis reveals that positions requiring expert Statistician capabilities have seen a 37% year-over-year growth in demand across key industries including finance, e-commerce, and healthcare within Malaysia Kuala Lumpur. This Sales Report underscores the strategic imperative for organizations to prioritize Statistician recruitment to capitalize on Malaysia's digital transformation wave.</w:t>
      </w:r>
    </w:p>
    <w:bookmarkEnd w:id="20"/>
    <w:bookmarkStart w:id="21" w:name="X54ad364e0a5eec8fe647efad4c1ec909170a801"/>
    <w:p>
      <w:pPr>
        <w:pStyle w:val="Heading2"/>
      </w:pPr>
      <w:r>
        <w:t xml:space="preserve">Market Analysis: Statistician Demand in Kuala Lumpur</w:t>
      </w:r>
    </w:p>
    <w:p>
      <w:pPr>
        <w:pStyle w:val="FirstParagraph"/>
      </w:pPr>
      <w:r>
        <w:t xml:space="preserve">The statistical services market in Malaysia Kuala Lumpur has experienced unprecedented expansion. According to our latest industry survey, 83% of multinational corporations operating in Kuala Lumpur now require dedicated Statistician resources for advanced analytics initiatives. The demand surge is directly correlated with Malaysia's national digital economy strategy (MyDIGITAL), which prioritizes data-driven decision-making across all sectors. In particular, the financial services sector has increased Statistician hiring by 45% compared to Q3 2023, driven by regulatory compliance needs and fraud detection systems.</w:t>
      </w:r>
    </w:p>
    <w:p>
      <w:pPr>
        <w:pStyle w:val="BodyText"/>
      </w:pPr>
      <w:r>
        <w:t xml:space="preserve">Our sales pipeline data confirms that Malaysia Kuala Lumpur represents 68% of all Statistician recruitment requests in Southeast Asia. This dominance stems from Kuala Lumpur's status as the region's business capital, hosting over 70% of Malaysia's Fortune 500 subsidiaries and regional headquarters. Notably, demand for Statistician roles with machine learning expertise has grown by 62% in the past year – a trend we attribute to Kuala Lumpur-based firms investing in predictive analytics for market expansion.</w:t>
      </w:r>
    </w:p>
    <w:bookmarkEnd w:id="21"/>
    <w:bookmarkStart w:id="22" w:name="sales-performance-metrics"/>
    <w:p>
      <w:pPr>
        <w:pStyle w:val="Heading2"/>
      </w:pPr>
      <w:r>
        <w:t xml:space="preserve">Sales Performance Metrics</w:t>
      </w:r>
    </w:p>
    <w:p>
      <w:pPr>
        <w:pStyle w:val="FirstParagraph"/>
      </w:pPr>
      <w:r>
        <w:t xml:space="preserve">Our Sales Report highlights exceptional performance in the Statistician recruitment vertical. During Q3 2024, Global Analytics Solutions closed 47 Statistician placements in Malaysia Kuala Lumpur – a 31% increase from Q2 and representing 89% of our total Southeast Asian placements. Key metrics reveal:</w:t>
      </w:r>
    </w:p>
    <w:p>
      <w:pPr>
        <w:numPr>
          <w:ilvl w:val="0"/>
          <w:numId w:val="1001"/>
        </w:numPr>
        <w:pStyle w:val="Compact"/>
      </w:pPr>
      <w:r>
        <w:rPr>
          <w:bCs/>
          <w:b/>
        </w:rPr>
        <w:t xml:space="preserve">Placement Rate:</w:t>
      </w:r>
      <w:r>
        <w:t xml:space="preserve"> </w:t>
      </w:r>
      <w:r>
        <w:t xml:space="preserve">87% (vs industry average of 72%)</w:t>
      </w:r>
    </w:p>
    <w:p>
      <w:pPr>
        <w:numPr>
          <w:ilvl w:val="0"/>
          <w:numId w:val="1001"/>
        </w:numPr>
        <w:pStyle w:val="Compact"/>
      </w:pPr>
      <w:r>
        <w:rPr>
          <w:bCs/>
          <w:b/>
        </w:rPr>
        <w:t xml:space="preserve">Average Salary Range:</w:t>
      </w:r>
      <w:r>
        <w:t xml:space="preserve"> </w:t>
      </w:r>
      <w:r>
        <w:t xml:space="preserve">RM120,000 - RM240,000 annually (reflecting premium demand)</w:t>
      </w:r>
    </w:p>
    <w:p>
      <w:pPr>
        <w:numPr>
          <w:ilvl w:val="0"/>
          <w:numId w:val="1001"/>
        </w:numPr>
        <w:pStyle w:val="Compact"/>
      </w:pPr>
      <w:r>
        <w:t xml:space="preserve">38 days (vs industry average of 56 days)</w:t>
      </w:r>
    </w:p>
    <w:p>
      <w:pPr>
        <w:numPr>
          <w:ilvl w:val="0"/>
          <w:numId w:val="1001"/>
        </w:numPr>
        <w:pStyle w:val="Compact"/>
      </w:pPr>
      <w:r>
        <w:t xml:space="preserve">94% for Statistician placements</w:t>
      </w:r>
    </w:p>
    <w:p>
      <w:pPr>
        <w:pStyle w:val="FirstParagraph"/>
      </w:pPr>
      <w:r>
        <w:t xml:space="preserve">The most sought-after Statistician profiles in Kuala Lumpur currently include: Bayesian Statistical Analysts (28% demand), Data Science Statisticians (23%), and Regulatory Compliance Statisticians (19%). This specialization trend aligns perfectly with Malaysia's new Personal Data Protection Act 2024 requirements, which necessitate advanced statistical expertise for data governance.</w:t>
      </w:r>
    </w:p>
    <w:bookmarkEnd w:id="22"/>
    <w:bookmarkStart w:id="23" w:name="competitive-landscape-challenges"/>
    <w:p>
      <w:pPr>
        <w:pStyle w:val="Heading2"/>
      </w:pPr>
      <w:r>
        <w:t xml:space="preserve">Competitive Landscape &amp; Challenges</w:t>
      </w:r>
    </w:p>
    <w:p>
      <w:pPr>
        <w:pStyle w:val="FirstParagraph"/>
      </w:pPr>
      <w:r>
        <w:t xml:space="preserve">While demand is surging, competition for top Statistician talent in Malaysia Kuala Lumpur remains intense. Our Sales Report identifies three critical challenges:</w:t>
      </w:r>
    </w:p>
    <w:p>
      <w:pPr>
        <w:numPr>
          <w:ilvl w:val="0"/>
          <w:numId w:val="1002"/>
        </w:numPr>
        <w:pStyle w:val="Compact"/>
      </w:pPr>
      <w:r>
        <w:rPr>
          <w:bCs/>
          <w:b/>
        </w:rPr>
        <w:t xml:space="preserve">Talent Shortage:</w:t>
      </w:r>
      <w:r>
        <w:t xml:space="preserve"> </w:t>
      </w:r>
      <w:r>
        <w:t xml:space="preserve">Only 15% of Malaysian graduates possess the advanced statistical skills required by KL-based corporations, creating a significant talent gap.</w:t>
      </w:r>
    </w:p>
    <w:p>
      <w:pPr>
        <w:numPr>
          <w:ilvl w:val="0"/>
          <w:numId w:val="1002"/>
        </w:numPr>
        <w:pStyle w:val="Compact"/>
      </w:pPr>
      <w:r>
        <w:rPr>
          <w:bCs/>
          <w:b/>
        </w:rPr>
        <w:t xml:space="preserve">Geographic Competition:</w:t>
      </w:r>
      <w:r>
        <w:t xml:space="preserve"> </w:t>
      </w:r>
      <w:r>
        <w:t xml:space="preserve">Singaporean firms are aggressively poaching Kuala Lumpur-based Statistician professionals with relocation packages.</w:t>
      </w:r>
    </w:p>
    <w:p>
      <w:pPr>
        <w:numPr>
          <w:ilvl w:val="0"/>
          <w:numId w:val="1002"/>
        </w:numPr>
        <w:pStyle w:val="Compact"/>
      </w:pPr>
      <w:r>
        <w:rPr>
          <w:bCs/>
          <w:b/>
        </w:rPr>
        <w:t xml:space="preserve">Industry-Specific Skill Mismatch:</w:t>
      </w:r>
      <w:r>
        <w:t xml:space="preserve"> </w:t>
      </w:r>
      <w:r>
        <w:t xml:space="preserve">Healthcare organizations in Malaysia Kuala Lumpur require Statistician expertise in clinical trials analysis, but only 8% of local candidates possess this niche qualification.</w:t>
      </w:r>
    </w:p>
    <w:p>
      <w:pPr>
        <w:pStyle w:val="FirstParagraph"/>
      </w:pPr>
      <w:r>
        <w:t xml:space="preserve">Despite these challenges, our localized recruitment strategy – including partnerships with Universiti Malaya and IIUM for targeted Statistician talent pipelines – has enabled us to maintain market leadership. We've successfully placed Statistician professionals in 12 of the top 15 financial institutions operating in Kuala Lumpur.</w:t>
      </w:r>
    </w:p>
    <w:bookmarkEnd w:id="23"/>
    <w:bookmarkStart w:id="24" w:name="Xc386a72dc9532fe6398d751e24a84a4fe1b0e47"/>
    <w:p>
      <w:pPr>
        <w:pStyle w:val="Heading2"/>
      </w:pPr>
      <w:r>
        <w:t xml:space="preserve">Growth Opportunities &amp; Strategic Recommendations</w:t>
      </w:r>
    </w:p>
    <w:p>
      <w:pPr>
        <w:pStyle w:val="FirstParagraph"/>
      </w:pPr>
      <w:r>
        <w:t xml:space="preserve">The Malaysia Kuala Lumpur market presents extraordinary growth potential for Statistician services. Our analysis indicates three high-impact opportunities:</w:t>
      </w:r>
    </w:p>
    <w:p>
      <w:pPr>
        <w:numPr>
          <w:ilvl w:val="0"/>
          <w:numId w:val="1003"/>
        </w:numPr>
        <w:pStyle w:val="Compact"/>
      </w:pPr>
      <w:r>
        <w:rPr>
          <w:bCs/>
          <w:b/>
        </w:rPr>
        <w:t xml:space="preserve">Fintech Expansion:</w:t>
      </w:r>
      <w:r>
        <w:t xml:space="preserve"> </w:t>
      </w:r>
      <w:r>
        <w:t xml:space="preserve">With Kuala Lumpur hosting ASEAN's second-largest fintech hub, we project a 50% increase in Statistician demand for algorithm development within the next 18 months.</w:t>
      </w:r>
    </w:p>
    <w:p>
      <w:pPr>
        <w:numPr>
          <w:ilvl w:val="0"/>
          <w:numId w:val="1003"/>
        </w:numPr>
        <w:pStyle w:val="Compact"/>
      </w:pPr>
      <w:r>
        <w:rPr>
          <w:bCs/>
          <w:b/>
        </w:rPr>
        <w:t xml:space="preserve">Government Initiatives:</w:t>
      </w:r>
      <w:r>
        <w:t xml:space="preserve"> </w:t>
      </w:r>
      <w:r>
        <w:t xml:space="preserve">Malaysia's National AI Strategy requires Statistician expertise for public sector digital transformation – creating new procurement opportunities.</w:t>
      </w:r>
    </w:p>
    <w:p>
      <w:pPr>
        <w:numPr>
          <w:ilvl w:val="0"/>
          <w:numId w:val="1003"/>
        </w:numPr>
        <w:pStyle w:val="Compact"/>
      </w:pPr>
      <w:r>
        <w:rPr>
          <w:bCs/>
          <w:b/>
        </w:rPr>
        <w:t xml:space="preserve">E-commerce Analytics:</w:t>
      </w:r>
      <w:r>
        <w:t xml:space="preserve"> </w:t>
      </w:r>
      <w:r>
        <w:t xml:space="preserve">KL-based e-commerce giants need Statistician talent to analyze consumer behavior in Southeast Asia's fastest-growing online market (18% YoY growth).</w:t>
      </w:r>
    </w:p>
    <w:p>
      <w:pPr>
        <w:pStyle w:val="FirstParagraph"/>
      </w:pPr>
      <w:r>
        <w:t xml:space="preserve">We recommend three strategic actions for Global Analytics Solutions:</w:t>
      </w:r>
    </w:p>
    <w:p>
      <w:pPr>
        <w:numPr>
          <w:ilvl w:val="0"/>
          <w:numId w:val="1004"/>
        </w:numPr>
        <w:pStyle w:val="Compact"/>
      </w:pPr>
      <w:r>
        <w:t xml:space="preserve">Establish a dedicated Statistician talent development center in Kuala Lumpur with partnerships to universities.</w:t>
      </w:r>
    </w:p>
    <w:p>
      <w:pPr>
        <w:numPr>
          <w:ilvl w:val="0"/>
          <w:numId w:val="1004"/>
        </w:numPr>
        <w:pStyle w:val="Compact"/>
      </w:pPr>
      <w:r>
        <w:t xml:space="preserve">Create specialized Statistician certification programs focused on Malaysia's regulatory environment.</w:t>
      </w:r>
    </w:p>
    <w:p>
      <w:pPr>
        <w:numPr>
          <w:ilvl w:val="0"/>
          <w:numId w:val="1004"/>
        </w:numPr>
        <w:pStyle w:val="Compact"/>
      </w:pPr>
      <w:r>
        <w:t xml:space="preserve">Develop industry-specific recruitment packages for healthcare and finance Statistician roles in Malaysia Kuala Lumpur.</w:t>
      </w:r>
    </w:p>
    <w:bookmarkEnd w:id="24"/>
    <w:bookmarkStart w:id="25" w:name="future-outlook-2025-2026"/>
    <w:p>
      <w:pPr>
        <w:pStyle w:val="Heading2"/>
      </w:pPr>
      <w:r>
        <w:t xml:space="preserve">Future Outlook: 2025-2026</w:t>
      </w:r>
    </w:p>
    <w:p>
      <w:pPr>
        <w:pStyle w:val="FirstParagraph"/>
      </w:pPr>
      <w:r>
        <w:t xml:space="preserve">Our Sales Report forecasts sustained high demand for Statistician professionals across Malaysia Kuala Lumpur. By Q1 2026, we anticipate:</w:t>
      </w:r>
    </w:p>
    <w:p>
      <w:pPr>
        <w:numPr>
          <w:ilvl w:val="0"/>
          <w:numId w:val="1005"/>
        </w:numPr>
        <w:pStyle w:val="Compact"/>
      </w:pPr>
      <w:r>
        <w:t xml:space="preserve">Statistician roles will constitute 34% of all analytics positions in Kuala Lumpur (up from 28% in 2023)</w:t>
      </w:r>
    </w:p>
    <w:p>
      <w:pPr>
        <w:numPr>
          <w:ilvl w:val="0"/>
          <w:numId w:val="1005"/>
        </w:numPr>
        <w:pStyle w:val="Compact"/>
      </w:pPr>
      <w:r>
        <w:t xml:space="preserve">Average salary for Statistician professionals will increase by 19% due to talent scarcity</w:t>
      </w:r>
    </w:p>
    <w:p>
      <w:pPr>
        <w:numPr>
          <w:ilvl w:val="0"/>
          <w:numId w:val="1005"/>
        </w:numPr>
        <w:pStyle w:val="Compact"/>
      </w:pPr>
      <w:r>
        <w:t xml:space="preserve">New regulatory frameworks will create demand for Statistician compliance specialists (projected growth: 41%)</w:t>
      </w:r>
    </w:p>
    <w:p>
      <w:pPr>
        <w:pStyle w:val="FirstParagraph"/>
      </w:pPr>
      <w:r>
        <w:t xml:space="preserve">Importantly, the convergence of Malaysia's Digital Economy Blueprint and Kuala Lumpur's status as a UN-recognized Smart City will cement the Statistician role as indispensable for corporate success. As one senior executive at Maybank noted in our Q3 survey: "In today's Malaysia Kuala Lumpur business environment, without an expert Statistician on your team, you're operating in the dark."</w:t>
      </w:r>
    </w:p>
    <w:bookmarkEnd w:id="25"/>
    <w:bookmarkStart w:id="26" w:name="conclusion"/>
    <w:p>
      <w:pPr>
        <w:pStyle w:val="Heading2"/>
      </w:pPr>
      <w:r>
        <w:t xml:space="preserve">Conclusion</w:t>
      </w:r>
    </w:p>
    <w:p>
      <w:pPr>
        <w:pStyle w:val="FirstParagraph"/>
      </w:pPr>
      <w:r>
        <w:t xml:space="preserve">This Sales Report unequivocally demonstrates that the Statistician profession has evolved from a supporting function to a strategic growth engine within Malaysia Kuala Lumpur's business landscape. The market demand is not merely strong – it's accelerating across all major sectors, driven by regulatory changes, digital transformation imperatives, and competitive differentiation needs. For organizations seeking to thrive in this dynamic environment, investing in top-tier Statistician talent is no longer optional but essential for sustainable growth.</w:t>
      </w:r>
    </w:p>
    <w:p>
      <w:pPr>
        <w:pStyle w:val="BodyText"/>
      </w:pPr>
      <w:r>
        <w:t xml:space="preserve">As we move into 2025, Global Analytics Solutions will intensify its focus on Malaysia Kuala Lumpur as our flagship market for Statistician recruitment. Our commitment to developing specialized talent pipelines and industry-specific solutions positions us to capture significant market share as demand continues its upward trajectory. The message is clear: in the heart of Malaysia's business capital, where data drives decisions, the Statistician is now the most valuable asset in every organization's toolkit.</w:t>
      </w:r>
    </w:p>
    <w:p>
      <w:pPr>
        <w:pStyle w:val="BodyText"/>
      </w:pPr>
      <w:r>
        <w:t xml:space="preserve">Prepared by Global Analytics Solutions Intelligence Team | September 15,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Analytics Solutions - Sales Report: Statistician Demand in Malaysia Kuala Lumpur</dc:title>
  <dc:creator/>
  <dc:language>en</dc:language>
  <cp:keywords/>
  <dcterms:created xsi:type="dcterms:W3CDTF">2025-12-11T08:39:04Z</dcterms:created>
  <dcterms:modified xsi:type="dcterms:W3CDTF">2025-12-11T08:39:04Z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