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Statistician</w:t>
      </w:r>
      <w:r>
        <w:t xml:space="preserve"> </w:t>
      </w:r>
      <w:r>
        <w:t xml:space="preserve">Insights</w:t>
      </w:r>
      <w:r>
        <w:t xml:space="preserve"> </w:t>
      </w:r>
      <w:r>
        <w:t xml:space="preserve">for</w:t>
      </w:r>
      <w:r>
        <w:t xml:space="preserve"> </w:t>
      </w:r>
      <w:r>
        <w:t xml:space="preserve">Myanmar</w:t>
      </w:r>
      <w:r>
        <w:t xml:space="preserve"> </w:t>
      </w:r>
      <w:r>
        <w:t xml:space="preserve">Yangon</w:t>
      </w:r>
    </w:p>
    <w:bookmarkStart w:id="28" w:name="X8837778e48df418984b11523beb3b55ed9186a3"/>
    <w:p>
      <w:pPr>
        <w:pStyle w:val="Heading1"/>
      </w:pPr>
      <w:r>
        <w:t xml:space="preserve">Quarterly Sales Performance Report &amp; Strategic Analysis for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Yangon Operations</w:t>
      </w:r>
      <w:r>
        <w:br/>
      </w:r>
      <w:r>
        <w:rPr>
          <w:bCs/>
          <w:b/>
        </w:rPr>
        <w:t xml:space="preserve">Report Period:</w:t>
      </w:r>
      <w:r>
        <w:t xml:space="preserve"> </w:t>
      </w:r>
      <w:r>
        <w:t xml:space="preserve">July - September 2023</w:t>
      </w:r>
    </w:p>
    <w:bookmarkStart w:id="21" w:name="i.-executive-summary"/>
    <w:p>
      <w:pPr>
        <w:pStyle w:val="Heading2"/>
      </w:pPr>
      <w:r>
        <w:t xml:space="preserve">I. Executive Summary</w:t>
      </w:r>
    </w:p>
    <w:p>
      <w:pPr>
        <w:pStyle w:val="FirstParagraph"/>
      </w:pPr>
      <w:r>
        <w:t xml:space="preserve">This comprehensive Sales Report examines the performance of our operations across Myanmar Yangon during Q3 2023, with critical insights provided by our dedicated Statistician team. The analysis reveals a 14.7% year-over-year sales growth in Yangon's retail sector, outperforming regional averages. However, this growth is heavily dependent on data-driven decision-making facilitated by our</w:t>
      </w:r>
      <w:r>
        <w:t xml:space="preserve"> </w:t>
      </w:r>
      <w:r>
        <w:rPr>
          <w:bCs/>
          <w:b/>
        </w:rPr>
        <w:t xml:space="preserve">Statistician</w:t>
      </w:r>
      <w:r>
        <w:t xml:space="preserve"> </w:t>
      </w:r>
      <w:r>
        <w:t xml:space="preserve">department, making their role indispensable for navigating Myanmar Yangon's complex market dynamics. The current Sales Report underscores that without rigorous statistical analysis, our sales forecasts would be 32% less accurate and strategic initiatives would lack market-specific precision.</w:t>
      </w:r>
    </w:p>
    <w:bookmarkStart w:id="20" w:name="X54380f7893f0f397b67447b1b948449780f2fd8"/>
    <w:p>
      <w:pPr>
        <w:pStyle w:val="Heading3"/>
      </w:pPr>
      <w:r>
        <w:t xml:space="preserve">Key Performance Indicators (Q3 2023 - Myanmar Yangon)</w:t>
      </w:r>
    </w:p>
    <w:p>
      <w:pPr>
        <w:numPr>
          <w:ilvl w:val="0"/>
          <w:numId w:val="1001"/>
        </w:numPr>
        <w:pStyle w:val="Compact"/>
      </w:pPr>
      <w:r>
        <w:rPr>
          <w:bCs/>
          <w:b/>
        </w:rPr>
        <w:t xml:space="preserve">Sales Growth:</w:t>
      </w:r>
      <w:r>
        <w:t xml:space="preserve"> </w:t>
      </w:r>
      <w:r>
        <w:t xml:space="preserve">14.7% YoY (vs. Regional Avg: 9.2%)</w:t>
      </w:r>
    </w:p>
    <w:p>
      <w:pPr>
        <w:numPr>
          <w:ilvl w:val="0"/>
          <w:numId w:val="1001"/>
        </w:numPr>
        <w:pStyle w:val="Compact"/>
      </w:pPr>
      <w:r>
        <w:rPr>
          <w:bCs/>
          <w:b/>
        </w:rPr>
        <w:t xml:space="preserve">Market Share:</w:t>
      </w:r>
      <w:r>
        <w:t xml:space="preserve"> </w:t>
      </w:r>
      <w:r>
        <w:t xml:space="preserve">Increased to 18.5% in Yangon's consumer goods segment</w:t>
      </w:r>
    </w:p>
    <w:p>
      <w:pPr>
        <w:numPr>
          <w:ilvl w:val="0"/>
          <w:numId w:val="1001"/>
        </w:numPr>
        <w:pStyle w:val="Compact"/>
      </w:pPr>
      <w:r>
        <w:rPr>
          <w:bCs/>
          <w:b/>
        </w:rPr>
        <w:t xml:space="preserve">Customer Retention Rate:</w:t>
      </w:r>
      <w:r>
        <w:t xml:space="preserve"> </w:t>
      </w:r>
      <w:r>
        <w:t xml:space="preserve">Improved by 19% through data-driven loyalty programs</w:t>
      </w:r>
    </w:p>
    <w:bookmarkEnd w:id="20"/>
    <w:bookmarkEnd w:id="21"/>
    <w:bookmarkStart w:id="22" w:name="X158c34a0ac9918c3c239bb33954584ad5f17f31"/>
    <w:p>
      <w:pPr>
        <w:pStyle w:val="Heading2"/>
      </w:pPr>
      <w:r>
        <w:t xml:space="preserve">II. Myanmar Yangon Market Analysis: The Statistical Imperative</w:t>
      </w:r>
    </w:p>
    <w:p>
      <w:pPr>
        <w:pStyle w:val="FirstParagraph"/>
      </w:pPr>
      <w:r>
        <w:t xml:space="preserve">Yangon remains the economic engine of Myanmar, accounting for 43% of national retail sales and housing 70% of the country's urban consumer base. Our Sales Report demonstrates that market volatility in Myanmar Yangon—driven by currency fluctuations, seasonal monsoons affecting supply chains, and evolving consumer preferences—demands sophisticated statistical modeling. The</w:t>
      </w:r>
      <w:r>
        <w:t xml:space="preserve"> </w:t>
      </w:r>
      <w:r>
        <w:rPr>
          <w:bCs/>
          <w:b/>
        </w:rPr>
        <w:t xml:space="preserve">Statistician</w:t>
      </w:r>
      <w:r>
        <w:t xml:space="preserve"> </w:t>
      </w:r>
      <w:r>
        <w:t xml:space="preserve">team has implemented predictive analytics that now account for 68% of our sales forecasting accuracy in Yangon, directly contributing to a 22% reduction in inventory waste during peak tourist seasons.</w:t>
      </w:r>
    </w:p>
    <w:p>
      <w:pPr>
        <w:pStyle w:val="BodyText"/>
      </w:pPr>
      <w:r>
        <w:t xml:space="preserve">A critical insight from the Statistician's analysis reveals that Yangon's purchasing patterns follow distinct geographic and cultural clusters. For instance, data shows that consumer demand for premium personal care products spikes 37% higher in downtown Yangon compared to satellite townships, while electronics sales correlate with rainy season timing (ranging 5-8 weeks earlier than historical averages). Without these granular statistical findings embedded in our Sales Report, our distribution strategy would have over-allocated stock to less profitable areas during Q3.</w:t>
      </w:r>
    </w:p>
    <w:bookmarkEnd w:id="22"/>
    <w:bookmarkStart w:id="24" w:name="Xa2427ac703f85560b54a7caadaaf5721fff79cc"/>
    <w:p>
      <w:pPr>
        <w:pStyle w:val="Heading2"/>
      </w:pPr>
      <w:r>
        <w:t xml:space="preserve">III. The Statistician's Strategic Impact in Myanmar Yangon</w:t>
      </w:r>
    </w:p>
    <w:p>
      <w:pPr>
        <w:pStyle w:val="FirstParagraph"/>
      </w:pPr>
      <w:r>
        <w:t xml:space="preserve">The role of the Statistician has evolved from data collector to strategic business partner within our Yangon operations. In this complex market environment, our Senior Statistician conducted a regression analysis linking social media sentiment (via Myanmar-specific platforms like Facebook and Zawgyi) with actual sales conversions. This revealed that influencer marketing campaigns in Yangon achieve 4.3x higher ROI when aligned with Buddhist festival calendars—a discovery directly integrated into Q4 planning.</w:t>
      </w:r>
    </w:p>
    <w:p>
      <w:pPr>
        <w:pStyle w:val="BodyText"/>
      </w:pPr>
      <w:r>
        <w:t xml:space="preserve">Moreover, the Statistician department pioneered a mobile data collection system for Myanmar Yangon's informal markets (e.g., Bogyoke Aung San Market), enabling real-time sales tracking in areas previously inaccessible to digital tools. This innovation reduced reporting lag from 15 days to 48 hours and provided critical insights during Yangon's monsoon season when traditional logistics failed. The resulting Sales Report now includes hyperlocal metrics for each of Yangon's 30 townships—a capability that would be impossible without our Statistician team's technical expertise.</w:t>
      </w:r>
    </w:p>
    <w:bookmarkStart w:id="23" w:name="Xdfb29814a2cb1a3ee405ac400c4fae3f753285f"/>
    <w:p>
      <w:pPr>
        <w:pStyle w:val="Heading3"/>
      </w:pPr>
      <w:r>
        <w:t xml:space="preserve">Statistician-Driven Success: Yangon Case Study</w:t>
      </w:r>
    </w:p>
    <w:p>
      <w:pPr>
        <w:pStyle w:val="FirstParagraph"/>
      </w:pPr>
      <w:r>
        <w:t xml:space="preserve">During Q2, inconsistent sales data from Yangon led to a 17% overstock of seasonal clothing. Our Statistician identified the root cause as unaccounted festival timing (Tazaungdaing Festival). By recalibrating historical data with cultural event calendars, they enabled accurate pre-festival stock allocation for Q3. This single intervention prevented $280,000 in potential losses—directly attributed to Statistical analysis of Myanmar Yangon's unique consumption patterns.</w:t>
      </w:r>
    </w:p>
    <w:bookmarkEnd w:id="23"/>
    <w:bookmarkEnd w:id="24"/>
    <w:bookmarkStart w:id="25" w:name="X0158b5d058a43c62811258b7abab5cfc4e8ed81"/>
    <w:p>
      <w:pPr>
        <w:pStyle w:val="Heading2"/>
      </w:pPr>
      <w:r>
        <w:t xml:space="preserve">IV. Challenges &amp; Statistician-Led Solutions in Myanmar Yangon</w:t>
      </w:r>
    </w:p>
    <w:p>
      <w:pPr>
        <w:pStyle w:val="FirstParagraph"/>
      </w:pPr>
      <w:r>
        <w:t xml:space="preserve">The Myanmar Yangon market presents three primary challenges requiring statistical expertise:</w:t>
      </w:r>
    </w:p>
    <w:p>
      <w:pPr>
        <w:numPr>
          <w:ilvl w:val="0"/>
          <w:numId w:val="1002"/>
        </w:numPr>
        <w:pStyle w:val="Compact"/>
      </w:pPr>
      <w:r>
        <w:rPr>
          <w:bCs/>
          <w:b/>
        </w:rPr>
        <w:t xml:space="preserve">Data Fragmentation:</w:t>
      </w:r>
      <w:r>
        <w:t xml:space="preserve"> </w:t>
      </w:r>
      <w:r>
        <w:t xml:space="preserve">63% of retail data comes from non-digital sources (e.g., street vendors, small shops). Our Statistician developed a hybrid AI-assisted data capture system that converts handwritten sales logs into structured datasets with 92% accuracy.</w:t>
      </w:r>
    </w:p>
    <w:p>
      <w:pPr>
        <w:numPr>
          <w:ilvl w:val="0"/>
          <w:numId w:val="1002"/>
        </w:numPr>
        <w:pStyle w:val="Compact"/>
      </w:pPr>
      <w:r>
        <w:rPr>
          <w:bCs/>
          <w:b/>
        </w:rPr>
        <w:t xml:space="preserve">Seasonal Volatility:</w:t>
      </w:r>
      <w:r>
        <w:t xml:space="preserve"> </w:t>
      </w:r>
      <w:r>
        <w:t xml:space="preserve">Monsoon season causes 30% monthly demand swings. Statistical models now predict these fluctuations within ±5% margin of error, enabling dynamic pricing strategies during Yangon's wet months.</w:t>
      </w:r>
    </w:p>
    <w:p>
      <w:pPr>
        <w:numPr>
          <w:ilvl w:val="0"/>
          <w:numId w:val="1002"/>
        </w:numPr>
        <w:pStyle w:val="Compact"/>
      </w:pPr>
      <w:r>
        <w:rPr>
          <w:bCs/>
          <w:b/>
        </w:rPr>
        <w:t xml:space="preserve">Cultural Nuances:</w:t>
      </w:r>
      <w:r>
        <w:t xml:space="preserve"> </w:t>
      </w:r>
      <w:r>
        <w:t xml:space="preserve">Consumer preferences vary significantly between ethnic groups (e.g., Shan vs. Karen communities). The Statistician built a preference clustering model that identifies high-opportunity segments 3x faster than manual analysis.</w:t>
      </w:r>
    </w:p>
    <w:p>
      <w:pPr>
        <w:pStyle w:val="FirstParagraph"/>
      </w:pPr>
      <w:r>
        <w:t xml:space="preserve">These solutions are now central to every Sales Report issued for Myanmar Yangon, transforming raw sales figures into actionable intelligence. The Statistician's predictive models have also reduced forecast errors by 41% compared to previous manual methods, directly impacting quarterly revenue accuracy.</w:t>
      </w:r>
    </w:p>
    <w:bookmarkEnd w:id="25"/>
    <w:bookmarkStart w:id="26" w:name="X4bd7f6cf1c1368a550764c0cb94576f10a1411e"/>
    <w:p>
      <w:pPr>
        <w:pStyle w:val="Heading2"/>
      </w:pPr>
      <w:r>
        <w:t xml:space="preserve">V. Strategic Recommendations for Myanmar Yangon Operations</w:t>
      </w:r>
    </w:p>
    <w:p>
      <w:pPr>
        <w:pStyle w:val="FirstParagraph"/>
      </w:pPr>
      <w:r>
        <w:t xml:space="preserve">Based on the Sales Report analysis and Statistician findings, we recommend:</w:t>
      </w:r>
    </w:p>
    <w:p>
      <w:pPr>
        <w:numPr>
          <w:ilvl w:val="0"/>
          <w:numId w:val="1003"/>
        </w:numPr>
        <w:pStyle w:val="Compact"/>
      </w:pPr>
      <w:r>
        <w:rPr>
          <w:bCs/>
          <w:b/>
        </w:rPr>
        <w:t xml:space="preserve">Hire 3 Additional Statisticians:</w:t>
      </w:r>
      <w:r>
        <w:t xml:space="preserve"> </w:t>
      </w:r>
      <w:r>
        <w:t xml:space="preserve">Specialized in Southeast Asian market analytics to handle Yangon's data complexity. This investment will yield a 27% ROI through optimized inventory management.</w:t>
      </w:r>
    </w:p>
    <w:p>
      <w:pPr>
        <w:numPr>
          <w:ilvl w:val="0"/>
          <w:numId w:val="1003"/>
        </w:numPr>
        <w:pStyle w:val="Compact"/>
      </w:pPr>
      <w:r>
        <w:rPr>
          <w:bCs/>
          <w:b/>
        </w:rPr>
        <w:t xml:space="preserve">Integrate AI-Powered Forecasting:</w:t>
      </w:r>
      <w:r>
        <w:t xml:space="preserve"> </w:t>
      </w:r>
      <w:r>
        <w:t xml:space="preserve">Deploy our Statistician-developed model across all Myanmar Yangon warehouses by Q1 2024, targeting 35% higher sales conversion during festivals.</w:t>
      </w:r>
    </w:p>
    <w:p>
      <w:pPr>
        <w:numPr>
          <w:ilvl w:val="0"/>
          <w:numId w:val="1003"/>
        </w:numPr>
        <w:pStyle w:val="Compact"/>
      </w:pPr>
      <w:r>
        <w:rPr>
          <w:bCs/>
          <w:b/>
        </w:rPr>
        <w:t xml:space="preserve">Create Cultural Analytics Hub:</w:t>
      </w:r>
      <w:r>
        <w:t xml:space="preserve"> </w:t>
      </w:r>
      <w:r>
        <w:t xml:space="preserve">Establish a dedicated team within the Statistician department to analyze Yangon's cultural events calendar as a core sales driver, given its proven impact on consumer behavior.</w:t>
      </w:r>
    </w:p>
    <w:bookmarkEnd w:id="26"/>
    <w:bookmarkStart w:id="27" w:name="X090b4e1f71f8caf97ac7864239ca3f1675eb939"/>
    <w:p>
      <w:pPr>
        <w:pStyle w:val="Heading2"/>
      </w:pPr>
      <w:r>
        <w:t xml:space="preserve">VI. Conclusion: The Non-Negotiable Role of Statistics in Myanmar Yangon</w:t>
      </w:r>
    </w:p>
    <w:p>
      <w:pPr>
        <w:pStyle w:val="FirstParagraph"/>
      </w:pPr>
      <w:r>
        <w:t xml:space="preserve">This Sales Report unequivocally demonstrates that the Statistician is no longer a support function but the central nervous system of our Yangon operations. In a market as dynamic as Myanmar Yangon—where cultural shifts, weather patterns, and economic policies create constant volatility—the Statistical analysis provided by our team is what turns raw sales data into competitive advantage. As we navigate 2024's political and economic landscape in Myanmar, the Statistician's ability to transform Yangon-specific market signals into strategic actions will determine our growth trajectory.</w:t>
      </w:r>
    </w:p>
    <w:p>
      <w:pPr>
        <w:pStyle w:val="BodyText"/>
      </w:pPr>
      <w:r>
        <w:t xml:space="preserve">Without the deep statistical understanding of Yangon's consumer behavior patterns, our Sales Report would remain a historical document rather than a forward-looking strategic tool. The Statistician department has proven that data literacy isn't optional in Myanmar Yangon—it's the foundation for every successful sale, every optimized campaign, and every market share gain in this pivotal economic hub. We commit to doubling down on statistical excellence as our cornerstone for Myanmar Yangon's future success.</w:t>
      </w:r>
    </w:p>
    <w:p>
      <w:pPr>
        <w:pStyle w:val="BodyText"/>
      </w:pPr>
      <w:r>
        <w:rPr>
          <w:bCs/>
          <w:b/>
        </w:rPr>
        <w:t xml:space="preserve">Prepared By:</w:t>
      </w:r>
      <w:r>
        <w:t xml:space="preserve"> </w:t>
      </w:r>
      <w:r>
        <w:t xml:space="preserve">Data Strategy Division</w:t>
      </w:r>
      <w:r>
        <w:br/>
      </w:r>
      <w:r>
        <w:rPr>
          <w:bCs/>
          <w:b/>
        </w:rPr>
        <w:t xml:space="preserve">Statistician Lead:</w:t>
      </w:r>
      <w:r>
        <w:t xml:space="preserve"> </w:t>
      </w:r>
      <w:r>
        <w:t xml:space="preserve">Aung Myint (Senior Statistician, ASEAN Markets)</w:t>
      </w:r>
      <w:r>
        <w:br/>
      </w:r>
      <w:r>
        <w:rPr>
          <w:bCs/>
          <w:b/>
        </w:rPr>
        <w:t xml:space="preserve">Contact:</w:t>
      </w:r>
      <w:r>
        <w:t xml:space="preserve"> </w:t>
      </w:r>
      <w:r>
        <w:t xml:space="preserve">aung.myint@company.com | Yangon, Myanmar</w:t>
      </w:r>
    </w:p>
    <w:p>
      <w:pPr>
        <w:pStyle w:val="BodyText"/>
      </w:pPr>
      <w:r>
        <w:rPr>
          <w:iCs/>
          <w:i/>
        </w:rPr>
        <w:t xml:space="preserve">"In Myanmar Yangon's rapidly evolving market, statistics aren't just numbers—they're our roadmap to sustainable growth. Every Sales Report we produce is only as valuable as the Statistician's insight behind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Statistician Insights for Myanmar Yangon</dc:title>
  <dc:creator/>
  <dc:language>en</dc:language>
  <cp:keywords/>
  <dcterms:created xsi:type="dcterms:W3CDTF">2026-07-20T11:45:57Z</dcterms:created>
  <dcterms:modified xsi:type="dcterms:W3CDTF">2026-07-20T11:45:57Z</dcterms:modified>
</cp:coreProperties>
</file>

<file path=docProps/custom.xml><?xml version="1.0" encoding="utf-8"?>
<Properties xmlns="http://schemas.openxmlformats.org/officeDocument/2006/custom-properties" xmlns:vt="http://schemas.openxmlformats.org/officeDocument/2006/docPropsVTypes"/>
</file>