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New</w:t>
      </w:r>
      <w:r>
        <w:t xml:space="preserve"> </w:t>
      </w:r>
      <w:r>
        <w:t xml:space="preserve">Zealand</w:t>
      </w:r>
      <w:r>
        <w:t xml:space="preserve"> </w:t>
      </w:r>
      <w:r>
        <w:t xml:space="preserve">Auckland</w:t>
      </w:r>
      <w:r>
        <w:t xml:space="preserve"> </w:t>
      </w:r>
      <w:r>
        <w:t xml:space="preserve">Market</w:t>
      </w:r>
    </w:p>
    <w:bookmarkStart w:id="30" w:name="X64a2efeb8931921e506b855f97c57d7647bba13"/>
    <w:p>
      <w:pPr>
        <w:pStyle w:val="Heading1"/>
      </w:pPr>
      <w:r>
        <w:t xml:space="preserve">ANNUAL SALES PERFORMANCE REPORT: STATISTICAL INSIGHTS FOR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Auckland Regional Business Development Council, New Zealand</w:t>
      </w:r>
      <w:r>
        <w:br/>
      </w:r>
      <w:r>
        <w:rPr>
          <w:bCs/>
          <w:b/>
        </w:rPr>
        <w:t xml:space="preserve">Report Type:</w:t>
      </w:r>
      <w:r>
        <w:t xml:space="preserve"> </w:t>
      </w:r>
      <w:r>
        <w:t xml:space="preserve">Executive Sales Performance Analysis with Statistical Validation</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delivers a statistically validated analysis of sales performance across key sectors in</w:t>
      </w:r>
      <w:r>
        <w:t xml:space="preserve"> </w:t>
      </w:r>
      <w:r>
        <w:rPr>
          <w:iCs/>
          <w:i/>
        </w:rPr>
        <w:t xml:space="preserve">New Zealand Auckland</w:t>
      </w:r>
      <w:r>
        <w:t xml:space="preserve">, demonstrating how strategic deployment of a professional</w:t>
      </w:r>
      <w:r>
        <w:t xml:space="preserve"> </w:t>
      </w:r>
      <w:r>
        <w:rPr>
          <w:iCs/>
          <w:i/>
        </w:rPr>
        <w:t xml:space="preserve">Statistician</w:t>
      </w:r>
      <w:r>
        <w:t xml:space="preserve"> </w:t>
      </w:r>
      <w:r>
        <w:t xml:space="preserve">directly impacts revenue growth, market positioning, and operational efficiency. The findings confirm that data-driven decision-making—led by our certified</w:t>
      </w:r>
      <w:r>
        <w:t xml:space="preserve"> </w:t>
      </w:r>
      <w:r>
        <w:rPr>
          <w:iCs/>
          <w:i/>
        </w:rPr>
        <w:t xml:space="preserve">Statistician</w:t>
      </w:r>
      <w:r>
        <w:t xml:space="preserve">—has elevated Auckland businesses' competitive edge in the volatile New Zealand marketplace. This report details how statistical modeling identified $2.3M in untapped revenue opportunities and reduced sales forecasting errors by 41% year-over-year.</w:t>
      </w:r>
    </w:p>
    <w:bookmarkEnd w:id="20"/>
    <w:bookmarkStart w:id="21" w:name="X9a3ec0d9945126f171e782fb9152a90c3576d3b"/>
    <w:p>
      <w:pPr>
        <w:pStyle w:val="Heading2"/>
      </w:pPr>
      <w:r>
        <w:t xml:space="preserve">II. The Critical Role of a Statistician in Auckland's Sales Ecosystem</w:t>
      </w:r>
    </w:p>
    <w:p>
      <w:pPr>
        <w:pStyle w:val="FirstParagraph"/>
      </w:pPr>
      <w:r>
        <w:t xml:space="preserve">In the dynamic commercial landscape of</w:t>
      </w:r>
      <w:r>
        <w:t xml:space="preserve"> </w:t>
      </w:r>
      <w:r>
        <w:rPr>
          <w:iCs/>
          <w:i/>
        </w:rPr>
        <w:t xml:space="preserve">New Zealand Auckland</w:t>
      </w:r>
      <w:r>
        <w:t xml:space="preserve">, where seasonal tourism, import fluctuations, and local consumer trends create complex sales variables, the role of an expert</w:t>
      </w:r>
      <w:r>
        <w:t xml:space="preserve"> </w:t>
      </w:r>
      <w:r>
        <w:rPr>
          <w:iCs/>
          <w:i/>
        </w:rPr>
        <w:t xml:space="preserve">Statistician</w:t>
      </w:r>
      <w:r>
        <w:t xml:space="preserve"> </w:t>
      </w:r>
      <w:r>
        <w:t xml:space="preserve">has evolved from data processor to strategic business partner. Our analysis reveals that Auckland businesses utilizing dedicated statistical resources achieve 28% higher annual sales growth compared to peers relying on manual reporting. The</w:t>
      </w:r>
      <w:r>
        <w:t xml:space="preserve"> </w:t>
      </w:r>
      <w:r>
        <w:rPr>
          <w:iCs/>
          <w:i/>
        </w:rPr>
        <w:t xml:space="preserve">Statistician</w:t>
      </w:r>
      <w:r>
        <w:t xml:space="preserve"> </w:t>
      </w:r>
      <w:r>
        <w:t xml:space="preserve">in this report served as the central intelligence hub, transforming raw sales figures into actionable insights for 14 major retailers and exporters across Auckland's North Shore, Downtown CBD, and South Auckland corridors.</w:t>
      </w:r>
    </w:p>
    <w:bookmarkEnd w:id="21"/>
    <w:bookmarkStart w:id="22" w:name="X968c53f5e169e90829f10a3a2c029c9efc54131"/>
    <w:p>
      <w:pPr>
        <w:pStyle w:val="Heading2"/>
      </w:pPr>
      <w:r>
        <w:t xml:space="preserve">III. Methodology: Statistical Framework for Sales Intelligence</w:t>
      </w:r>
    </w:p>
    <w:p>
      <w:pPr>
        <w:pStyle w:val="FirstParagraph"/>
      </w:pPr>
      <w:r>
        <w:t xml:space="preserve">The analytical framework employed a multi-tiered statistical approach tailored to</w:t>
      </w:r>
      <w:r>
        <w:t xml:space="preserve"> </w:t>
      </w:r>
      <w:r>
        <w:rPr>
          <w:iCs/>
          <w:i/>
        </w:rPr>
        <w:t xml:space="preserve">New Zealand Auckland</w:t>
      </w:r>
      <w:r>
        <w:t xml:space="preserve">'s unique market conditions:</w:t>
      </w:r>
    </w:p>
    <w:p>
      <w:pPr>
        <w:numPr>
          <w:ilvl w:val="0"/>
          <w:numId w:val="1001"/>
        </w:numPr>
        <w:pStyle w:val="Compact"/>
      </w:pPr>
      <w:r>
        <w:rPr>
          <w:bCs/>
          <w:b/>
        </w:rPr>
        <w:t xml:space="preserve">Time-Series Decomposition:</w:t>
      </w:r>
      <w:r>
        <w:t xml:space="preserve"> </w:t>
      </w:r>
      <w:r>
        <w:t xml:space="preserve">Isolated seasonal effects (e.g., Christmas retail surge, summer tourism peaks) from underlying trends using Holt-Winters models.</w:t>
      </w:r>
    </w:p>
    <w:p>
      <w:pPr>
        <w:numPr>
          <w:ilvl w:val="0"/>
          <w:numId w:val="1001"/>
        </w:numPr>
        <w:pStyle w:val="Compact"/>
      </w:pPr>
      <w:r>
        <w:rPr>
          <w:bCs/>
          <w:b/>
        </w:rPr>
        <w:t xml:space="preserve">Cluster Analysis:</w:t>
      </w:r>
      <w:r>
        <w:t xml:space="preserve"> </w:t>
      </w:r>
      <w:r>
        <w:t xml:space="preserve">Grouped Auckland neighborhoods by purchasing patterns to identify high-potential sales zones.</w:t>
      </w:r>
    </w:p>
    <w:p>
      <w:pPr>
        <w:numPr>
          <w:ilvl w:val="0"/>
          <w:numId w:val="1001"/>
        </w:numPr>
        <w:pStyle w:val="Compact"/>
      </w:pPr>
      <w:r>
        <w:rPr>
          <w:bCs/>
          <w:b/>
        </w:rPr>
        <w:t xml:space="preserve">Regression Modeling:</w:t>
      </w:r>
      <w:r>
        <w:t xml:space="preserve"> </w:t>
      </w:r>
      <w:r>
        <w:t xml:space="preserve">Quantified the impact of external factors (interest rates, weather data from NIWA, competitor pricing) on weekly sales outcomes.</w:t>
      </w:r>
    </w:p>
    <w:p>
      <w:pPr>
        <w:numPr>
          <w:ilvl w:val="0"/>
          <w:numId w:val="1001"/>
        </w:numPr>
        <w:pStyle w:val="Compact"/>
      </w:pPr>
      <w:r>
        <w:rPr>
          <w:bCs/>
          <w:b/>
        </w:rPr>
        <w:t xml:space="preserve">Predictive Analytics:</w:t>
      </w:r>
      <w:r>
        <w:t xml:space="preserve"> </w:t>
      </w:r>
      <w:r>
        <w:t xml:space="preserve">Implemented ARIMA models to forecast quarterly demand with 92% accuracy—surpassing industry benchmarks by 27%.</w:t>
      </w:r>
    </w:p>
    <w:p>
      <w:pPr>
        <w:pStyle w:val="FirstParagraph"/>
      </w:pPr>
      <w:r>
        <w:t xml:space="preserve">This methodology was rigorously tested against Auckland's specific economic indicators, ensuring statistical validity within New Zealand's regulatory framework and market volatility.</w:t>
      </w:r>
    </w:p>
    <w:bookmarkEnd w:id="22"/>
    <w:bookmarkStart w:id="26" w:name="Xd3291f7296cf80dbd09014ad1be71faea0e7d6e"/>
    <w:p>
      <w:pPr>
        <w:pStyle w:val="Heading2"/>
      </w:pPr>
      <w:r>
        <w:t xml:space="preserve">IV. Key Sales Performance Insights from the Statistical Analysis</w:t>
      </w:r>
    </w:p>
    <w:bookmarkStart w:id="23" w:name="a.-revenue-growth-drivers-in-auckland"/>
    <w:p>
      <w:pPr>
        <w:pStyle w:val="Heading3"/>
      </w:pPr>
      <w:r>
        <w:t xml:space="preserve">A. Revenue Growth Drivers in Auckland</w:t>
      </w:r>
    </w:p>
    <w:p>
      <w:pPr>
        <w:pStyle w:val="FirstParagraph"/>
      </w:pPr>
      <w:r>
        <w:t xml:space="preserve">The</w:t>
      </w:r>
      <w:r>
        <w:t xml:space="preserve"> </w:t>
      </w:r>
      <w:r>
        <w:rPr>
          <w:iCs/>
          <w:i/>
        </w:rPr>
        <w:t xml:space="preserve">Statistician</w:t>
      </w:r>
      <w:r>
        <w:t xml:space="preserve">'s analysis revealed that 68% of Auckland's top-performing sales categories (e.g., premium local dairy, sustainable apparel) followed non-linear growth patterns not detectable through basic reporting. For example:</w:t>
      </w:r>
    </w:p>
    <w:p>
      <w:pPr>
        <w:numPr>
          <w:ilvl w:val="0"/>
          <w:numId w:val="1002"/>
        </w:numPr>
        <w:pStyle w:val="Compact"/>
      </w:pPr>
      <w:r>
        <w:t xml:space="preserve">Auckland-based organic wine distributor increased Q3 sales by 34% after statistical modeling identified untapped demand in North Shore suburbs.</w:t>
      </w:r>
    </w:p>
    <w:p>
      <w:pPr>
        <w:numPr>
          <w:ilvl w:val="0"/>
          <w:numId w:val="1002"/>
        </w:numPr>
        <w:pStyle w:val="Compact"/>
      </w:pPr>
      <w:r>
        <w:t xml:space="preserve">Smartphone retailer in Downtown Auckland reduced overstock costs by $187,000 through predictive inventory models validated by the</w:t>
      </w:r>
      <w:r>
        <w:t xml:space="preserve"> </w:t>
      </w:r>
      <w:r>
        <w:rPr>
          <w:iCs/>
          <w:i/>
        </w:rPr>
        <w:t xml:space="preserve">Statistician</w:t>
      </w:r>
      <w:r>
        <w:t xml:space="preserve">.</w:t>
      </w:r>
    </w:p>
    <w:bookmarkEnd w:id="23"/>
    <w:bookmarkStart w:id="24" w:name="Xa476b7664f6c30e50d0a052ea509bd9f1ed881c"/>
    <w:p>
      <w:pPr>
        <w:pStyle w:val="Heading3"/>
      </w:pPr>
      <w:r>
        <w:t xml:space="preserve">B. Geographic Sales Disparities (Auckland-Specific)</w:t>
      </w:r>
    </w:p>
    <w:p>
      <w:pPr>
        <w:pStyle w:val="FirstParagraph"/>
      </w:pPr>
      <w:r>
        <w:t xml:space="preserve">A spatial analysis of sales data across 12 Auckland sub-districts uncovered critical insights:</w:t>
      </w:r>
    </w:p>
    <w:p>
      <w:pPr>
        <w:pStyle w:val="BodyText"/>
      </w:pPr>
      <w:r>
        <w:t xml:space="preserve">Area</w:t>
      </w:r>
    </w:p>
    <w:p>
      <w:pPr>
        <w:pStyle w:val="BodyText"/>
      </w:pPr>
      <w:r>
        <w:t xml:space="preserve">Avg. Monthly Sales Growth</w:t>
      </w:r>
    </w:p>
    <w:p>
      <w:pPr>
        <w:pStyle w:val="BodyText"/>
      </w:pPr>
      <w:r>
        <w:t xml:space="preserve">Statistical Deviation from City Avg.</w:t>
      </w:r>
    </w:p>
    <w:p>
      <w:pPr>
        <w:pStyle w:val="BodyText"/>
      </w:pPr>
      <w:r>
        <w:t xml:space="preserve">Downtown Auckland</w:t>
      </w:r>
    </w:p>
    <w:p>
      <w:pPr>
        <w:pStyle w:val="BodyText"/>
      </w:pPr>
      <w:r>
        <w:t xml:space="preserve">12.7%</w:t>
      </w:r>
    </w:p>
    <w:p>
      <w:pPr>
        <w:pStyle w:val="BodyText"/>
      </w:pPr>
      <w:r>
        <w:t xml:space="preserve">+8.2% (Statistically Significant)</w:t>
      </w:r>
    </w:p>
    <w:p>
      <w:pPr>
        <w:pStyle w:val="BodyText"/>
      </w:pPr>
      <w:r>
        <w:t xml:space="preserve">North Shore</w:t>
      </w:r>
    </w:p>
    <w:p>
      <w:pPr>
        <w:pStyle w:val="BodyText"/>
      </w:pPr>
      <w:r>
        <w:t xml:space="preserve">9.1%</w:t>
      </w:r>
    </w:p>
    <w:p>
      <w:pPr>
        <w:pStyle w:val="BodyText"/>
      </w:pPr>
      <w:r>
        <w:t xml:space="preserve">+4.6% (Moderate Significance)</w:t>
      </w:r>
    </w:p>
    <w:p>
      <w:pPr>
        <w:pStyle w:val="BodyText"/>
      </w:pPr>
      <w:r>
        <w:t xml:space="preserve">South Auckland</w:t>
      </w:r>
    </w:p>
    <w:p>
      <w:pPr>
        <w:pStyle w:val="BodyText"/>
      </w:pPr>
      <w:r>
        <w:t xml:space="preserve">5.3%</w:t>
      </w:r>
    </w:p>
    <w:p>
      <w:pPr>
        <w:pStyle w:val="BodyText"/>
      </w:pPr>
      <w:r>
        <w:t xml:space="preserve">-2.3% (Below Average)</w:t>
      </w:r>
    </w:p>
    <w:p>
      <w:pPr>
        <w:pStyle w:val="BodyText"/>
      </w:pPr>
      <w:r>
        <w:t xml:space="preserve">The data confirmed that South Auckland's underperformance was statistically linked to inconsistent marketing spend (p&lt;0.01), prompting a targeted campaign that lifted sales by 19% in Q4.</w:t>
      </w:r>
    </w:p>
    <w:bookmarkEnd w:id="24"/>
    <w:bookmarkStart w:id="25" w:name="Xc43af1f40e9a4c50addc3068815330df89a597e"/>
    <w:p>
      <w:pPr>
        <w:pStyle w:val="Heading3"/>
      </w:pPr>
      <w:r>
        <w:t xml:space="preserve">C. Impact of Statistician-Driven Adjustments</w:t>
      </w:r>
    </w:p>
    <w:p>
      <w:pPr>
        <w:pStyle w:val="FirstParagraph"/>
      </w:pPr>
      <w:r>
        <w:t xml:space="preserve">When the</w:t>
      </w:r>
      <w:r>
        <w:t xml:space="preserve"> </w:t>
      </w:r>
      <w:r>
        <w:rPr>
          <w:iCs/>
          <w:i/>
        </w:rPr>
        <w:t xml:space="preserve">Statistician</w:t>
      </w:r>
      <w:r>
        <w:t xml:space="preserve"> </w:t>
      </w:r>
      <w:r>
        <w:t xml:space="preserve">recommended reallocating $250K from low-performing South Auckland channels to high-growth North Shore digital campaigns, the results were immediate:</w:t>
      </w:r>
    </w:p>
    <w:p>
      <w:pPr>
        <w:numPr>
          <w:ilvl w:val="0"/>
          <w:numId w:val="1003"/>
        </w:numPr>
        <w:pStyle w:val="Compact"/>
      </w:pPr>
      <w:r>
        <w:t xml:space="preserve">26% increase in online conversion rates within 8 weeks</w:t>
      </w:r>
    </w:p>
    <w:p>
      <w:pPr>
        <w:numPr>
          <w:ilvl w:val="0"/>
          <w:numId w:val="1003"/>
        </w:numPr>
        <w:pStyle w:val="Compact"/>
      </w:pPr>
      <w:r>
        <w:t xml:space="preserve">33% reduction in customer acquisition cost for targeted demographics</w:t>
      </w:r>
    </w:p>
    <w:p>
      <w:pPr>
        <w:numPr>
          <w:ilvl w:val="0"/>
          <w:numId w:val="1003"/>
        </w:numPr>
        <w:pStyle w:val="Compact"/>
      </w:pPr>
      <w:r>
        <w:t xml:space="preserve">79% of sales team members reported improved confidence in strategy execution</w:t>
      </w:r>
    </w:p>
    <w:bookmarkEnd w:id="25"/>
    <w:bookmarkEnd w:id="26"/>
    <w:bookmarkStart w:id="27" w:name="X2b52bc01e929e71d371bcf902abda82f56629fa"/>
    <w:p>
      <w:pPr>
        <w:pStyle w:val="Heading2"/>
      </w:pPr>
      <w:r>
        <w:t xml:space="preserve">V. Statistical Validation of Market Predictions (New Zealand Auckland Focus)</w:t>
      </w:r>
    </w:p>
    <w:p>
      <w:pPr>
        <w:pStyle w:val="FirstParagraph"/>
      </w:pPr>
      <w:r>
        <w:t xml:space="preserve">The accuracy of our predictions was rigorously validated against actual 2023 Q1–Q3 results across Auckland businesses. The following table demonstrates the statistical superiority of our model:</w:t>
      </w:r>
    </w:p>
    <w:p>
      <w:pPr>
        <w:pStyle w:val="BodyText"/>
      </w:pPr>
      <w:r>
        <w:t xml:space="preserve">Forecasting Method</w:t>
      </w:r>
    </w:p>
    <w:p>
      <w:pPr>
        <w:pStyle w:val="BodyText"/>
      </w:pPr>
      <w:r>
        <w:t xml:space="preserve">Auckland Sales Forecast Accuracy (2023)</w:t>
      </w:r>
    </w:p>
    <w:p>
      <w:pPr>
        <w:pStyle w:val="BodyText"/>
      </w:pPr>
      <w:r>
        <w:t xml:space="preserve">Industry Average Accuracy</w:t>
      </w:r>
    </w:p>
    <w:p>
      <w:pPr>
        <w:pStyle w:val="BodyText"/>
      </w:pPr>
      <w:r>
        <w:t xml:space="preserve">Traditional Manual Analysis</w:t>
      </w:r>
    </w:p>
    <w:p>
      <w:pPr>
        <w:pStyle w:val="BodyText"/>
      </w:pPr>
      <w:r>
        <w:t xml:space="preserve">61%</w:t>
      </w:r>
    </w:p>
    <w:p>
      <w:pPr>
        <w:pStyle w:val="BodyText"/>
      </w:pPr>
      <w:r>
        <w:t xml:space="preserve">N/A</w:t>
      </w:r>
    </w:p>
    <w:p>
      <w:pPr>
        <w:pStyle w:val="BodyText"/>
      </w:pPr>
      <w:r>
        <w:rPr>
          <w:iCs/>
          <w:i/>
        </w:rPr>
        <w:t xml:space="preserve">Statistician</w:t>
      </w:r>
      <w:r>
        <w:t xml:space="preserve">-Led Statistical Model (ARIMA + Machine Learning)</w:t>
      </w:r>
    </w:p>
    <w:p>
      <w:pPr>
        <w:pStyle w:val="BodyText"/>
      </w:pPr>
      <w:r>
        <w:t xml:space="preserve">92%</w:t>
      </w:r>
    </w:p>
    <w:p>
      <w:pPr>
        <w:pStyle w:val="BodyText"/>
      </w:pPr>
      <w:r>
        <w:t xml:space="preserve">73%</w:t>
      </w:r>
    </w:p>
    <w:p>
      <w:pPr>
        <w:pStyle w:val="BodyText"/>
      </w:pPr>
      <w:r>
        <w:t xml:space="preserve">This 19-point advantage in accuracy directly translates to $1.8M in avoided losses and optimized inventory for Auckland businesses—proof that investing in statistical expertise is non-negotiable for sales success.</w:t>
      </w:r>
    </w:p>
    <w:bookmarkEnd w:id="27"/>
    <w:bookmarkStart w:id="28" w:name="X1851eb35022291d3c5931280440950872dd31b4"/>
    <w:p>
      <w:pPr>
        <w:pStyle w:val="Heading2"/>
      </w:pPr>
      <w:r>
        <w:t xml:space="preserve">VI. Recommendations: Strategic Imperatives for New Zealand Auckland Businesses</w:t>
      </w:r>
    </w:p>
    <w:p>
      <w:pPr>
        <w:pStyle w:val="FirstParagraph"/>
      </w:pPr>
      <w:r>
        <w:t xml:space="preserve">Based on the statistical evidence presented, we recommend three immediate actions:</w:t>
      </w:r>
    </w:p>
    <w:p>
      <w:pPr>
        <w:numPr>
          <w:ilvl w:val="0"/>
          <w:numId w:val="1004"/>
        </w:numPr>
        <w:pStyle w:val="Compact"/>
      </w:pPr>
      <w:r>
        <w:rPr>
          <w:bCs/>
          <w:b/>
        </w:rPr>
        <w:t xml:space="preserve">Embed a Dedicated Statistician in Sales Teams:</w:t>
      </w:r>
      <w:r>
        <w:t xml:space="preserve"> </w:t>
      </w:r>
      <w:r>
        <w:t xml:space="preserve">78% of Auckland businesses surveyed acknowledge that sales leaders lack statistical literacy. We propose integrating a full-time</w:t>
      </w:r>
      <w:r>
        <w:t xml:space="preserve"> </w:t>
      </w:r>
      <w:r>
        <w:rPr>
          <w:iCs/>
          <w:i/>
        </w:rPr>
        <w:t xml:space="preserve">Statistician</w:t>
      </w:r>
      <w:r>
        <w:t xml:space="preserve"> </w:t>
      </w:r>
      <w:r>
        <w:t xml:space="preserve">into every major Auckland sales department by Q2 2024.</w:t>
      </w:r>
    </w:p>
    <w:p>
      <w:pPr>
        <w:numPr>
          <w:ilvl w:val="0"/>
          <w:numId w:val="1004"/>
        </w:numPr>
        <w:pStyle w:val="Compact"/>
      </w:pPr>
      <w:r>
        <w:rPr>
          <w:bCs/>
          <w:b/>
        </w:rPr>
        <w:t xml:space="preserve">Prioritize Neighborhood-Level Analysis:</w:t>
      </w:r>
      <w:r>
        <w:t xml:space="preserve"> </w:t>
      </w:r>
      <w:r>
        <w:t xml:space="preserve">The data confirms that hyperlocal targeting (e.g., specific suburbs in Manukau, Waitakere) drives 3.7x more growth than city-wide campaigns. Allocate 15% of marketing budgets to statistically driven geo-targeting.</w:t>
      </w:r>
    </w:p>
    <w:p>
      <w:pPr>
        <w:numPr>
          <w:ilvl w:val="0"/>
          <w:numId w:val="1004"/>
        </w:numPr>
        <w:pStyle w:val="Compact"/>
      </w:pPr>
      <w:r>
        <w:rPr>
          <w:bCs/>
          <w:b/>
        </w:rPr>
        <w:t xml:space="preserve">Adopt Real-Time Statistical Dashboards:</w:t>
      </w:r>
      <w:r>
        <w:t xml:space="preserve"> </w:t>
      </w:r>
      <w:r>
        <w:t xml:space="preserve">Implement live sales analytics platforms with our validated models. Auckland retailers using real-time stats report 40% faster response to market shifts.</w:t>
      </w:r>
    </w:p>
    <w:bookmarkEnd w:id="28"/>
    <w:bookmarkStart w:id="29" w:name="Xd76d1566712617fe5f15d989c2d92006d834fe7"/>
    <w:p>
      <w:pPr>
        <w:pStyle w:val="Heading2"/>
      </w:pPr>
      <w:r>
        <w:t xml:space="preserve">VII. Conclusion: The Statistician as New Zealand's Sales Catalyst</w:t>
      </w:r>
    </w:p>
    <w:p>
      <w:pPr>
        <w:pStyle w:val="FirstParagraph"/>
      </w:pPr>
      <w:r>
        <w:t xml:space="preserve">This</w:t>
      </w:r>
      <w:r>
        <w:t xml:space="preserve"> </w:t>
      </w:r>
      <w:r>
        <w:rPr>
          <w:iCs/>
          <w:i/>
        </w:rPr>
        <w:t xml:space="preserve">Sales Report</w:t>
      </w:r>
      <w:r>
        <w:t xml:space="preserve"> </w:t>
      </w:r>
      <w:r>
        <w:t xml:space="preserve">unequivocally demonstrates that in the competitive ecosystem of</w:t>
      </w:r>
      <w:r>
        <w:t xml:space="preserve"> </w:t>
      </w:r>
      <w:r>
        <w:rPr>
          <w:iCs/>
          <w:i/>
        </w:rPr>
        <w:t xml:space="preserve">New Zealand Auckland</w:t>
      </w:r>
      <w:r>
        <w:t xml:space="preserve">, a skilled</w:t>
      </w:r>
      <w:r>
        <w:t xml:space="preserve"> </w:t>
      </w:r>
      <w:r>
        <w:rPr>
          <w:iCs/>
          <w:i/>
        </w:rPr>
        <w:t xml:space="preserve">Statistician</w:t>
      </w:r>
      <w:r>
        <w:t xml:space="preserve"> </w:t>
      </w:r>
      <w:r>
        <w:t xml:space="preserve">is not merely an analytical support role—but the engine of sustainable growth. The statistical evidence compiled here shows that businesses leveraging professional statistical analysis achieve significantly higher revenue stability, reduced operational waste, and superior market responsiveness than those using conventional methods. As Auckland continues to grow as New Zealand's economic hub—with its unique blend of global connectivity and local cultural dynamics—statistical intelligence will become increasingly indispensable for sales excellence.</w:t>
      </w:r>
    </w:p>
    <w:p>
      <w:pPr>
        <w:pStyle w:val="BodyText"/>
      </w:pPr>
      <w:r>
        <w:t xml:space="preserve">Investing in a dedicated</w:t>
      </w:r>
      <w:r>
        <w:t xml:space="preserve"> </w:t>
      </w:r>
      <w:r>
        <w:rPr>
          <w:iCs/>
          <w:i/>
        </w:rPr>
        <w:t xml:space="preserve">Statistician</w:t>
      </w:r>
      <w:r>
        <w:t xml:space="preserve"> </w:t>
      </w:r>
      <w:r>
        <w:t xml:space="preserve">is no longer optional; it is the strategic imperative that separates Auckland businesses thriving in 2024 from those merely surviving. The data speaks with statistical clarity: In the market where every percentage point matters, Auckland's sales success is statistically inseparable from sophisticated analytics.</w:t>
      </w:r>
    </w:p>
    <w:p>
      <w:pPr>
        <w:pStyle w:val="BodyText"/>
      </w:pPr>
      <w:r>
        <w:rPr>
          <w:bCs/>
          <w:b/>
        </w:rPr>
        <w:t xml:space="preserve">Report Prepared By:</w:t>
      </w:r>
      <w:r>
        <w:t xml:space="preserve"> </w:t>
      </w:r>
      <w:r>
        <w:t xml:space="preserve">Data Insights Division, Auckland Statistical Council</w:t>
      </w:r>
      <w:r>
        <w:br/>
      </w:r>
      <w:r>
        <w:rPr>
          <w:bCs/>
          <w:b/>
        </w:rPr>
        <w:t xml:space="preserve">Contact:</w:t>
      </w:r>
      <w:r>
        <w:t xml:space="preserve"> </w:t>
      </w:r>
      <w:r>
        <w:t xml:space="preserve">statistics@akl-sci.nz | +64 9 123 4567 | www.akl-sci.nz</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Statistical Analysis for New Zealand Auckland Market</dc:title>
  <dc:creator/>
  <dc:language>en</dc:language>
  <cp:keywords/>
  <dcterms:created xsi:type="dcterms:W3CDTF">2026-07-24T07:56:16Z</dcterms:created>
  <dcterms:modified xsi:type="dcterms:W3CDTF">2026-07-24T07:56:16Z</dcterms:modified>
</cp:coreProperties>
</file>

<file path=docProps/custom.xml><?xml version="1.0" encoding="utf-8"?>
<Properties xmlns="http://schemas.openxmlformats.org/officeDocument/2006/custom-properties" xmlns:vt="http://schemas.openxmlformats.org/officeDocument/2006/docPropsVTypes"/>
</file>