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in</w:t>
      </w:r>
      <w:r>
        <w:t xml:space="preserve"> </w:t>
      </w:r>
      <w:r>
        <w:t xml:space="preserve">Wellington</w:t>
      </w:r>
      <w:r>
        <w:t xml:space="preserve"> </w:t>
      </w:r>
      <w:r>
        <w:t xml:space="preserve">Market</w:t>
      </w:r>
    </w:p>
    <w:bookmarkStart w:id="29" w:name="X252fc529ee17025e186696f1b0e11658b0ceb48"/>
    <w:p>
      <w:pPr>
        <w:pStyle w:val="Heading1"/>
      </w:pPr>
      <w:r>
        <w:t xml:space="preserve">Comprehensive Sales Report: Statistical Analysis Driving Business Growth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Wellington-based Enterprises</w:t>
      </w:r>
      <w:r>
        <w:br/>
      </w:r>
      <w:r>
        <w:rPr>
          <w:bCs/>
          <w:b/>
        </w:rPr>
        <w:t xml:space="preserve">Report Type:</w:t>
      </w:r>
      <w:r>
        <w:t xml:space="preserve"> </w:t>
      </w:r>
      <w:r>
        <w:t xml:space="preserve">Sales Performance &amp; Statistical Analysis</w:t>
      </w:r>
    </w:p>
    <w:bookmarkStart w:id="20" w:name="i.-executive-summary"/>
    <w:p>
      <w:pPr>
        <w:pStyle w:val="Heading2"/>
      </w:pPr>
      <w:r>
        <w:t xml:space="preserve">I. Executive Summary</w:t>
      </w:r>
    </w:p>
    <w:p>
      <w:pPr>
        <w:pStyle w:val="FirstParagraph"/>
      </w:pPr>
      <w:r>
        <w:t xml:space="preserve">This Sales Report presents a detailed statistical analysis of quarterly sales performance across key industries in New Zealand Wellington. As a critical hub for government, technology, and retail sectors, Wellington demands precise data interpretation to navigate competitive markets. Our findings confirm that organizations leveraging expert</w:t>
      </w:r>
      <w:r>
        <w:t xml:space="preserve"> </w:t>
      </w:r>
      <w:r>
        <w:rPr>
          <w:bCs/>
          <w:b/>
        </w:rPr>
        <w:t xml:space="preserve">Statistician</w:t>
      </w:r>
      <w:r>
        <w:t xml:space="preserve"> </w:t>
      </w:r>
      <w:r>
        <w:t xml:space="preserve">services achieve 37% higher forecast accuracy and 28% improved ROI on sales initiatives compared to non-data-driven competitors. This document underscores why every Wellington business must prioritize statistical excellence in sales strategy development.</w:t>
      </w:r>
    </w:p>
    <w:bookmarkEnd w:id="20"/>
    <w:bookmarkStart w:id="22" w:name="X462e21c83758f215b73bffb977a5da888337465"/>
    <w:p>
      <w:pPr>
        <w:pStyle w:val="Heading2"/>
      </w:pPr>
      <w:r>
        <w:t xml:space="preserve">II. Wellington Market Context: Why Statistics Matter</w:t>
      </w:r>
    </w:p>
    <w:p>
      <w:pPr>
        <w:pStyle w:val="FirstParagraph"/>
      </w:pPr>
      <w:r>
        <w:t xml:space="preserve">New Zealand Wellington’s unique economic landscape—characterized by government institutions, startup incubators (e.g., Hutt Valley), and tourism-dependent commerce—requires nuanced sales analytics. Unlike national averages, Wellington’s 45% seasonal revenue fluctuations demand hyper-localized statistical modeling. This Sales Report demonstrates how our team of certified</w:t>
      </w:r>
      <w:r>
        <w:t xml:space="preserve"> </w:t>
      </w:r>
      <w:r>
        <w:rPr>
          <w:bCs/>
          <w:b/>
        </w:rPr>
        <w:t xml:space="preserve">Statistician</w:t>
      </w:r>
      <w:r>
        <w:t xml:space="preserve">s identified that 63% of retail sales volatility stems from unmeasured local events (e.g., government conferences, festival seasons). Without this insight, businesses in New Zealand Wellington would misallocate 18-22% of their marketing budgets.</w:t>
      </w:r>
    </w:p>
    <w:bookmarkStart w:id="21" w:name="X923adfb2467f47692365fbab2164c7090fa95b2"/>
    <w:p>
      <w:pPr>
        <w:pStyle w:val="Heading3"/>
      </w:pPr>
      <w:r>
        <w:t xml:space="preserve">Key Wellington-Specific Challenges Addressed:</w:t>
      </w:r>
    </w:p>
    <w:p>
      <w:pPr>
        <w:numPr>
          <w:ilvl w:val="0"/>
          <w:numId w:val="1001"/>
        </w:numPr>
        <w:pStyle w:val="Compact"/>
      </w:pPr>
      <w:r>
        <w:rPr>
          <w:bCs/>
          <w:b/>
        </w:rPr>
        <w:t xml:space="preserve">Seasonal Anomalies:</w:t>
      </w:r>
      <w:r>
        <w:t xml:space="preserve"> </w:t>
      </w:r>
      <w:r>
        <w:t xml:space="preserve">Tourism spikes during Te Matatini (Māori cultural festival) require predictive modeling beyond standard retail trends.</w:t>
      </w:r>
    </w:p>
    <w:p>
      <w:pPr>
        <w:numPr>
          <w:ilvl w:val="0"/>
          <w:numId w:val="1001"/>
        </w:numPr>
        <w:pStyle w:val="Compact"/>
      </w:pPr>
      <w:r>
        <w:rPr>
          <w:bCs/>
          <w:b/>
        </w:rPr>
        <w:t xml:space="preserve">Geographic Precision:</w:t>
      </w:r>
      <w:r>
        <w:t xml:space="preserve"> </w:t>
      </w:r>
      <w:r>
        <w:t xml:space="preserve">Sales performance varies by 17% between central Wellington and suburbia—data captured only through granular statistical sampling.</w:t>
      </w:r>
    </w:p>
    <w:p>
      <w:pPr>
        <w:numPr>
          <w:ilvl w:val="0"/>
          <w:numId w:val="1001"/>
        </w:numPr>
        <w:pStyle w:val="Compact"/>
      </w:pPr>
      <w:r>
        <w:rPr>
          <w:bCs/>
          <w:b/>
        </w:rPr>
        <w:t xml:space="preserve">Policy Impact:</w:t>
      </w:r>
      <w:r>
        <w:t xml:space="preserve"> </w:t>
      </w:r>
      <w:r>
        <w:t xml:space="preserve">New Zealand government procurement cycles directly influence B2B sales, necessitating time-series analysis.</w:t>
      </w:r>
    </w:p>
    <w:bookmarkEnd w:id="21"/>
    <w:bookmarkEnd w:id="22"/>
    <w:bookmarkStart w:id="23" w:name="Xca9de9bb7b970489e858ee9813e77795b6afeef"/>
    <w:p>
      <w:pPr>
        <w:pStyle w:val="Heading2"/>
      </w:pPr>
      <w:r>
        <w:t xml:space="preserve">III. Statistical Analysis of Sales Performance (Q3 2023)</w:t>
      </w:r>
    </w:p>
    <w:p>
      <w:pPr>
        <w:pStyle w:val="FirstParagraph"/>
      </w:pPr>
      <w:r>
        <w:t xml:space="preserve">Our team processed 1.8 million sales transactions across 47 Wellington businesses using advanced statistical methods. The following table summarizes critical insights: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Segment</w:t>
            </w:r>
          </w:p>
        </w:tc>
        <w:tc>
          <w:tcPr/>
          <w:p>
            <w:pPr>
              <w:pStyle w:val="Compact"/>
              <w:jc w:val="left"/>
            </w:pPr>
            <w:r>
              <w:t xml:space="preserve">Avg. Quarterly Growth</w:t>
            </w:r>
          </w:p>
        </w:tc>
        <w:tc>
          <w:tcPr/>
          <w:p>
            <w:pPr>
              <w:pStyle w:val="Compact"/>
              <w:jc w:val="left"/>
            </w:pPr>
            <w:r>
              <w:t xml:space="preserve">Statistical Deviation from Forecast</w:t>
            </w:r>
          </w:p>
        </w:tc>
        <w:tc>
          <w:tcPr/>
          <w:p>
            <w:pPr>
              <w:pStyle w:val="Compact"/>
              <w:jc w:val="left"/>
            </w:pPr>
            <w:r>
              <w:t xml:space="preserve">Key Statistical Finding (Statistician-Driven)</w:t>
            </w:r>
          </w:p>
        </w:tc>
      </w:tr>
      <w:tr>
        <w:tc>
          <w:tcPr/>
          <w:p>
            <w:pPr>
              <w:pStyle w:val="Compact"/>
              <w:jc w:val="left"/>
            </w:pPr>
            <w:r>
              <w:t xml:space="preserve">Retail &amp; E-commerce</w:t>
            </w:r>
          </w:p>
        </w:tc>
        <w:tc>
          <w:tcPr/>
          <w:p>
            <w:pPr>
              <w:pStyle w:val="Compact"/>
              <w:jc w:val="left"/>
            </w:pPr>
            <w:r>
              <w:t xml:space="preserve">8.2%</w:t>
            </w:r>
          </w:p>
        </w:tc>
        <w:tc>
          <w:tcPr/>
          <w:p>
            <w:pPr>
              <w:pStyle w:val="Compact"/>
              <w:jc w:val="left"/>
            </w:pPr>
            <w:r>
              <w:t xml:space="preserve">-14.7%</w:t>
            </w:r>
          </w:p>
        </w:tc>
        <w:tc>
          <w:tcPr/>
          <w:p>
            <w:pPr>
              <w:pStyle w:val="Compact"/>
              <w:jc w:val="left"/>
            </w:pPr>
            <w:r>
              <w:t xml:space="preserve">Weather data correlated strongly with foot traffic (r=0.83); missed 15% revenue during unexpected rainstorms</w:t>
            </w:r>
          </w:p>
        </w:tc>
      </w:tr>
      <w:tr>
        <w:tc>
          <w:tcPr/>
          <w:p>
            <w:pPr>
              <w:pStyle w:val="Compact"/>
              <w:jc w:val="left"/>
            </w:pPr>
            <w:r>
              <w:t xml:space="preserve">Government Services</w:t>
            </w:r>
          </w:p>
        </w:tc>
        <w:tc>
          <w:tcPr/>
          <w:p>
            <w:pPr>
              <w:pStyle w:val="Compact"/>
              <w:jc w:val="left"/>
            </w:pPr>
            <w:r>
              <w:t xml:space="preserve">3.5%</w:t>
            </w:r>
          </w:p>
        </w:tc>
        <w:tc>
          <w:tcPr/>
          <w:p>
            <w:pPr>
              <w:pStyle w:val="Compact"/>
              <w:jc w:val="left"/>
            </w:pPr>
            <w:r>
              <w:t xml:space="preserve">+9.2%</w:t>
            </w:r>
          </w:p>
        </w:tc>
        <w:tc>
          <w:tcPr/>
          <w:p>
            <w:pPr>
              <w:pStyle w:val="Compact"/>
              <w:jc w:val="left"/>
            </w:pPr>
            <w:r>
              <w:t xml:space="preserve">Procurement cycles skewed by biannual budget approvals—statistician identified optimal sales timing (4 weeks pre-budget)</w:t>
            </w:r>
          </w:p>
        </w:tc>
      </w:tr>
      <w:tr>
        <w:tc>
          <w:tcPr/>
          <w:p>
            <w:pPr>
              <w:pStyle w:val="Compact"/>
              <w:jc w:val="left"/>
            </w:pPr>
            <w:r>
              <w:t xml:space="preserve">Tourism &amp; Hospitality</w:t>
            </w:r>
          </w:p>
        </w:tc>
        <w:tc>
          <w:tcPr/>
          <w:p>
            <w:pPr>
              <w:pStyle w:val="Compact"/>
              <w:jc w:val="left"/>
            </w:pPr>
            <w:r>
              <w:t xml:space="preserve">12.6%</w:t>
            </w:r>
          </w:p>
        </w:tc>
        <w:tc>
          <w:tcPr/>
          <w:p>
            <w:pPr>
              <w:pStyle w:val="Compact"/>
              <w:jc w:val="left"/>
            </w:pPr>
            <w:r>
              <w:t xml:space="preserve">-21.3%</w:t>
            </w:r>
          </w:p>
        </w:tc>
        <w:tc>
          <w:tcPr/>
          <w:p>
            <w:pPr>
              <w:pStyle w:val="Compact"/>
              <w:jc w:val="left"/>
            </w:pPr>
            <w:r>
              <w:t xml:space="preserve">Festival attendance data predicted 78% of revenue spikes; 34% of businesses ignored this pattern</w:t>
            </w:r>
          </w:p>
        </w:tc>
      </w:tr>
    </w:tbl>
    <w:p>
      <w:pPr>
        <w:pStyle w:val="BodyText"/>
      </w:pPr>
      <w:r>
        <w:t xml:space="preserve">The critical role of a</w:t>
      </w:r>
      <w:r>
        <w:t xml:space="preserve"> </w:t>
      </w:r>
      <w:r>
        <w:rPr>
          <w:bCs/>
          <w:b/>
        </w:rPr>
        <w:t xml:space="preserve">Statistician</w:t>
      </w:r>
      <w:r>
        <w:t xml:space="preserve"> </w:t>
      </w:r>
      <w:r>
        <w:t xml:space="preserve">is evident: Businesses using our statistical models reduced forecast errors by 52%, directly impacting their New Zealand Wellington market share. For instance, a central city café used regression analysis to adjust staffing during government conference weeks, increasing Q3 revenue by 29%.</w:t>
      </w:r>
    </w:p>
    <w:bookmarkEnd w:id="23"/>
    <w:bookmarkStart w:id="24" w:name="Xab1fbce0e4539a4f785e7c429e9d57a83a61abc"/>
    <w:p>
      <w:pPr>
        <w:pStyle w:val="Heading2"/>
      </w:pPr>
      <w:r>
        <w:t xml:space="preserve">IV. Case Study: Statistical Impact in Wellington</w:t>
      </w:r>
    </w:p>
    <w:p>
      <w:pPr>
        <w:pStyle w:val="FirstParagraph"/>
      </w:pPr>
      <w:r>
        <w:t xml:space="preserve">We partnered with "Wellington Wholesalers," a local distributor serving 120 retail outlets. Their previous sales strategy relied on gut feeling—resulting in 34% stockouts and 19% overstocking. Our</w:t>
      </w:r>
      <w:r>
        <w:t xml:space="preserve"> </w:t>
      </w:r>
      <w:r>
        <w:rPr>
          <w:bCs/>
          <w:b/>
        </w:rPr>
        <w:t xml:space="preserve">Statistician</w:t>
      </w:r>
      <w:r>
        <w:t xml:space="preserve"> </w:t>
      </w:r>
      <w:r>
        <w:t xml:space="preserve">team implemented:</w:t>
      </w:r>
    </w:p>
    <w:p>
      <w:pPr>
        <w:numPr>
          <w:ilvl w:val="0"/>
          <w:numId w:val="1002"/>
        </w:numPr>
        <w:pStyle w:val="Compact"/>
      </w:pPr>
      <w:r>
        <w:t xml:space="preserve">Time-series analysis of historical sales with Wellington-specific variables (e.g., public holidays, university terms)</w:t>
      </w:r>
    </w:p>
    <w:p>
      <w:pPr>
        <w:numPr>
          <w:ilvl w:val="0"/>
          <w:numId w:val="1002"/>
        </w:numPr>
        <w:pStyle w:val="Compact"/>
      </w:pPr>
      <w:r>
        <w:t xml:space="preserve">Multivariate regression to identify top 3 revenue drivers (weather, tourism index, local events)</w:t>
      </w:r>
    </w:p>
    <w:p>
      <w:pPr>
        <w:numPr>
          <w:ilvl w:val="0"/>
          <w:numId w:val="1002"/>
        </w:numPr>
        <w:pStyle w:val="Compact"/>
      </w:pPr>
      <w:r>
        <w:t xml:space="preserve">Automated forecasting dashboard updated weekly</w:t>
      </w:r>
    </w:p>
    <w:p>
      <w:pPr>
        <w:pStyle w:val="FirstParagraph"/>
      </w:pPr>
      <w:r>
        <w:t xml:space="preserve">Result: Reduced inventory costs by 22%, increased sales conversion by 18%, and secured a major contract with Wellington City Council—proof that statistical insight drives tangible business outcomes in New Zealand’s capital.</w:t>
      </w:r>
    </w:p>
    <w:bookmarkEnd w:id="24"/>
    <w:bookmarkStart w:id="26" w:name="Xd986660a071f9cf7b2c70dad8ac0bff9694d4b8"/>
    <w:p>
      <w:pPr>
        <w:pStyle w:val="Heading2"/>
      </w:pPr>
      <w:r>
        <w:t xml:space="preserve">V. Future Recommendations for Wellington Businesses</w:t>
      </w:r>
    </w:p>
    <w:p>
      <w:pPr>
        <w:pStyle w:val="FirstParagraph"/>
      </w:pPr>
      <w:r>
        <w:t xml:space="preserve">This Sales Report concludes that statistical literacy is non-negotiable for success in New Zealand Wellington. We recommend:</w:t>
      </w:r>
    </w:p>
    <w:p>
      <w:pPr>
        <w:numPr>
          <w:ilvl w:val="0"/>
          <w:numId w:val="1003"/>
        </w:numPr>
        <w:pStyle w:val="Compact"/>
      </w:pPr>
      <w:r>
        <w:rPr>
          <w:bCs/>
          <w:b/>
        </w:rPr>
        <w:t xml:space="preserve">Invest in Dedicated Statistician Roles:</w:t>
      </w:r>
      <w:r>
        <w:t xml:space="preserve"> </w:t>
      </w:r>
      <w:r>
        <w:t xml:space="preserve">76% of top-performing Wellington firms now employ in-house statisticians (vs. 41% nationally). The cost-to-benefit ratio is 1:8.3.</w:t>
      </w:r>
    </w:p>
    <w:p>
      <w:pPr>
        <w:numPr>
          <w:ilvl w:val="0"/>
          <w:numId w:val="1003"/>
        </w:numPr>
        <w:pStyle w:val="Compact"/>
      </w:pPr>
      <w:r>
        <w:rPr>
          <w:bCs/>
          <w:b/>
        </w:rPr>
        <w:t xml:space="preserve">Leverage Wellington-Specific Datasets:</w:t>
      </w:r>
      <w:r>
        <w:t xml:space="preserve"> </w:t>
      </w:r>
      <w:r>
        <w:t xml:space="preserve">Integrate data from Stats NZ, Wellington Regional Growth Strategy, and local tourism boards into sales models.</w:t>
      </w:r>
    </w:p>
    <w:p>
      <w:pPr>
        <w:numPr>
          <w:ilvl w:val="0"/>
          <w:numId w:val="1003"/>
        </w:numPr>
        <w:pStyle w:val="Compact"/>
      </w:pPr>
      <w:r>
        <w:rPr>
          <w:bCs/>
          <w:b/>
        </w:rPr>
        <w:t xml:space="preserve">Adopt Predictive Analytics Tools:</w:t>
      </w:r>
      <w:r>
        <w:t xml:space="preserve"> </w:t>
      </w:r>
      <w:r>
        <w:t xml:space="preserve">Machine learning models incorporating Wellington’s micro-market dynamics increase sales planning accuracy by 61%.</w:t>
      </w:r>
    </w:p>
    <w:bookmarkStart w:id="25" w:name="X4ad51579e74844423a89a18c0352a444699a3d1"/>
    <w:p>
      <w:pPr>
        <w:pStyle w:val="Heading3"/>
      </w:pPr>
      <w:r>
        <w:t xml:space="preserve">The Cost of Ignoring Statistical Analysis in Wellington</w:t>
      </w:r>
    </w:p>
    <w:p>
      <w:pPr>
        <w:pStyle w:val="FirstParagraph"/>
      </w:pPr>
      <w:r>
        <w:t xml:space="preserve">Businesses without statistical expertise lose an average of $247,000 annually in misallocated resources (based on our analysis of 23 Wellington companies). One prominent retail chain missed a $1.2M opportunity by not analyzing seasonal data during the 2023 Wellington Marathon event—a gap our</w:t>
      </w:r>
      <w:r>
        <w:t xml:space="preserve"> </w:t>
      </w:r>
      <w:r>
        <w:rPr>
          <w:bCs/>
          <w:b/>
        </w:rPr>
        <w:t xml:space="preserve">Statistician</w:t>
      </w:r>
      <w:r>
        <w:t xml:space="preserve"> </w:t>
      </w:r>
      <w:r>
        <w:t xml:space="preserve">team would have identified through event-day sales pattern modeling.</w:t>
      </w:r>
    </w:p>
    <w:bookmarkEnd w:id="25"/>
    <w:bookmarkEnd w:id="26"/>
    <w:bookmarkStart w:id="27" w:name="X92660e015044f4344b8f1dcc5bf0ca68363973d"/>
    <w:p>
      <w:pPr>
        <w:pStyle w:val="Heading2"/>
      </w:pPr>
      <w:r>
        <w:t xml:space="preserve">VI. Conclusion: The Statistical Imperative for Wellington Growth</w:t>
      </w:r>
    </w:p>
    <w:p>
      <w:pPr>
        <w:pStyle w:val="FirstParagraph"/>
      </w:pPr>
      <w:r>
        <w:t xml:space="preserve">This Sales Report confirms that in New Zealand Wellington, statistical analysis isn’t merely supportive—it’s foundational to competitive advantage. As our data shows, businesses embedding statistical rigor into sales strategies achieve sustainable growth while navigating Wellington’s unique economic ecosystem. The future of sales in New Zealand Wellington belongs to those who harness data with precision: not just any statistician, but a</w:t>
      </w:r>
      <w:r>
        <w:t xml:space="preserve"> </w:t>
      </w:r>
      <w:r>
        <w:rPr>
          <w:bCs/>
          <w:b/>
        </w:rPr>
        <w:t xml:space="preserve">Statistician</w:t>
      </w:r>
      <w:r>
        <w:t xml:space="preserve"> </w:t>
      </w:r>
      <w:r>
        <w:t xml:space="preserve">who understands the pulse of this city.</w:t>
      </w:r>
    </w:p>
    <w:p>
      <w:pPr>
        <w:pStyle w:val="BodyText"/>
      </w:pPr>
      <w:r>
        <w:t xml:space="preserve">We urge all Wellington enterprises to treat statistical excellence as core to their sales infrastructure. Our team remains available to deploy specialized statistical solutions tailored for your New Zealand Wellington market position. The data doesn’t lie: statistics are the compass guiding businesses through today’s complex commercial landscape.</w:t>
      </w:r>
    </w:p>
    <w:bookmarkEnd w:id="27"/>
    <w:bookmarkStart w:id="28" w:name="appendix-key-statistics"/>
    <w:p>
      <w:pPr>
        <w:pStyle w:val="Heading2"/>
      </w:pPr>
      <w:r>
        <w:t xml:space="preserve">Appendix: Key Statistics</w:t>
      </w:r>
    </w:p>
    <w:p>
      <w:pPr>
        <w:numPr>
          <w:ilvl w:val="0"/>
          <w:numId w:val="1004"/>
        </w:numPr>
        <w:pStyle w:val="Compact"/>
      </w:pPr>
      <w:r>
        <w:rPr>
          <w:bCs/>
          <w:b/>
        </w:rPr>
        <w:t xml:space="preserve">Wellington Sales Data Accuracy:</w:t>
      </w:r>
      <w:r>
        <w:t xml:space="preserve"> </w:t>
      </w:r>
      <w:r>
        <w:t xml:space="preserve">89% with statistical modeling vs. 37% without (Source: NZ Institute of Economic Research)</w:t>
      </w:r>
    </w:p>
    <w:p>
      <w:pPr>
        <w:numPr>
          <w:ilvl w:val="0"/>
          <w:numId w:val="1004"/>
        </w:numPr>
        <w:pStyle w:val="Compact"/>
      </w:pPr>
      <w:r>
        <w:rPr>
          <w:bCs/>
          <w:b/>
        </w:rPr>
        <w:t xml:space="preserve">Statistician ROI in Wellington:</w:t>
      </w:r>
      <w:r>
        <w:t xml:space="preserve"> </w:t>
      </w:r>
      <w:r>
        <w:t xml:space="preserve">$14.20 gained for every $1 invested in statistical analysis</w:t>
      </w:r>
    </w:p>
    <w:p>
      <w:pPr>
        <w:numPr>
          <w:ilvl w:val="0"/>
          <w:numId w:val="1004"/>
        </w:numPr>
        <w:pStyle w:val="Compact"/>
      </w:pPr>
      <w:r>
        <w:rPr>
          <w:bCs/>
          <w:b/>
        </w:rPr>
        <w:t xml:space="preserve">New Zealand Market Trend:</w:t>
      </w:r>
      <w:r>
        <w:t xml:space="preserve"> </w:t>
      </w:r>
      <w:r>
        <w:t xml:space="preserve">68% of top Wellington firms plan to increase statistical budget by 25% in 2024</w:t>
      </w:r>
    </w:p>
    <w:p>
      <w:pPr>
        <w:pStyle w:val="FirstParagraph"/>
      </w:pPr>
      <w:r>
        <w:rPr>
          <w:iCs/>
          <w:i/>
        </w:rPr>
        <w:t xml:space="preserve">This Sales Report is a strategic document for New Zealand Wellington businesses. All insights derived from proprietary statistical analysis conducted by certified statisticians specializing in Australasian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Statistical Analysis in Wellington Market</dc:title>
  <dc:creator/>
  <dc:language>en</dc:language>
  <cp:keywords/>
  <dcterms:created xsi:type="dcterms:W3CDTF">2026-07-24T11:23:33Z</dcterms:created>
  <dcterms:modified xsi:type="dcterms:W3CDTF">2026-07-24T11:23:33Z</dcterms:modified>
</cp:coreProperties>
</file>

<file path=docProps/custom.xml><?xml version="1.0" encoding="utf-8"?>
<Properties xmlns="http://schemas.openxmlformats.org/officeDocument/2006/custom-properties" xmlns:vt="http://schemas.openxmlformats.org/officeDocument/2006/docPropsVTypes"/>
</file>