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Nigeria</w:t>
      </w:r>
      <w:r>
        <w:t xml:space="preserve"> </w:t>
      </w:r>
      <w:r>
        <w:t xml:space="preserve">Lagos</w:t>
      </w:r>
      <w:r>
        <w:t xml:space="preserve"> </w:t>
      </w:r>
      <w:r>
        <w:t xml:space="preserve">Market</w:t>
      </w:r>
    </w:p>
    <w:bookmarkStart w:id="27" w:name="X1940e830093666d94656808d1c0c3abe5877794"/>
    <w:p>
      <w:pPr>
        <w:pStyle w:val="Heading1"/>
      </w:pPr>
      <w:r>
        <w:t xml:space="preserve">Comprehensive Sales Performance Report: Statistical Insights for Nigeria Lagos Market</w:t>
      </w:r>
    </w:p>
    <w:p>
      <w:pPr>
        <w:pStyle w:val="FirstParagraph"/>
      </w:pPr>
      <w:r>
        <w:rPr>
          <w:bCs/>
          <w:b/>
        </w:rPr>
        <w:t xml:space="preserve">Prepared For:</w:t>
      </w:r>
      <w:r>
        <w:t xml:space="preserve"> </w:t>
      </w:r>
      <w:r>
        <w:t xml:space="preserve">Executive Leadership, Sales Department &amp; Strategic Planning Division</w:t>
      </w:r>
      <w:r>
        <w:br/>
      </w:r>
      <w:r>
        <w:rPr>
          <w:bCs/>
          <w:b/>
        </w:rPr>
        <w:t xml:space="preserve">Date:</w:t>
      </w:r>
      <w:r>
        <w:t xml:space="preserve"> </w:t>
      </w:r>
      <w:r>
        <w:t xml:space="preserve">October 26, 2023</w:t>
      </w:r>
      <w:r>
        <w:br/>
      </w:r>
      <w:r>
        <w:rPr>
          <w:bCs/>
          <w:b/>
        </w:rPr>
        <w:t xml:space="preserve">Prepared By:</w:t>
      </w:r>
      <w:r>
        <w:t xml:space="preserve"> </w:t>
      </w:r>
      <w:r>
        <w:t xml:space="preserve">Data Analytics &amp; Sales Intelligence Unit</w:t>
      </w:r>
    </w:p>
    <w:bookmarkStart w:id="20" w:name="i.-executive-summary"/>
    <w:p>
      <w:pPr>
        <w:pStyle w:val="Heading2"/>
      </w:pPr>
      <w:r>
        <w:t xml:space="preserve">I. Executive Summary</w:t>
      </w:r>
    </w:p>
    <w:p>
      <w:pPr>
        <w:pStyle w:val="FirstParagraph"/>
      </w:pPr>
      <w:r>
        <w:t xml:space="preserve">This Sales Report presents a detailed statistical analysis of our sales performance across Nigeria Lagos during Q3 2023. As the economic capital of Nigeria and Africa's largest megacity, Lagos demands precision in market analysis. The role of our dedicated Statistician has been instrumental in transforming raw sales data into actionable business intelligence, revealing both opportunities and challenges specific to this dynamic market. This report demonstrates how statistical rigor drives strategic decisions for sustained growth in Nigeria Lagos.</w:t>
      </w:r>
    </w:p>
    <w:bookmarkEnd w:id="20"/>
    <w:bookmarkStart w:id="21" w:name="ii.-sales-performance-overview"/>
    <w:p>
      <w:pPr>
        <w:pStyle w:val="Heading2"/>
      </w:pPr>
      <w:r>
        <w:t xml:space="preserve">II. Sales Performance Overview</w:t>
      </w:r>
    </w:p>
    <w:p>
      <w:pPr>
        <w:pStyle w:val="FirstParagraph"/>
      </w:pPr>
      <w:r>
        <w:t xml:space="preserve">Our Q3 2023 sales performance in Nigeria Lagos achieved ₦875.4 million, representing a 14.6% quarter-on-quarter increase and exceeding our target by 8.3%. This growth is particularly significant considering Lagos's competitive landscape and economic volatility. The Statistician's analysis confirms that our market share has grown from 22.1% to 25.7% in the last six months, driven primarily by strategic expansion into Lekki and Surulere commercial districts.</w:t>
      </w:r>
    </w:p>
    <w:p>
      <w:pPr>
        <w:pStyle w:val="BodyText"/>
      </w:pPr>
      <w:r>
        <w:t xml:space="preserve">Key metrics broken down by product category:</w:t>
      </w:r>
    </w:p>
    <w:p>
      <w:pPr>
        <w:numPr>
          <w:ilvl w:val="0"/>
          <w:numId w:val="1001"/>
        </w:numPr>
        <w:pStyle w:val="Compact"/>
      </w:pPr>
      <w:r>
        <w:rPr>
          <w:bCs/>
          <w:b/>
        </w:rPr>
        <w:t xml:space="preserve">Consumer Goods:</w:t>
      </w:r>
      <w:r>
        <w:t xml:space="preserve"> </w:t>
      </w:r>
      <w:r>
        <w:t xml:space="preserve">₦420.8M (↑18.2% QoQ) – Strongest performer in Ikeja and Victoria Island segments</w:t>
      </w:r>
    </w:p>
    <w:p>
      <w:pPr>
        <w:numPr>
          <w:ilvl w:val="0"/>
          <w:numId w:val="1001"/>
        </w:numPr>
        <w:pStyle w:val="Compact"/>
      </w:pPr>
      <w:r>
        <w:rPr>
          <w:bCs/>
          <w:b/>
        </w:rPr>
        <w:t xml:space="preserve">Corporate Solutions:</w:t>
      </w:r>
      <w:r>
        <w:t xml:space="preserve"> </w:t>
      </w:r>
      <w:r>
        <w:t xml:space="preserve">₦315.6M (↑9.4% QoQ) – Growth concentrated in Lekki Free Trade Zone enterprises</w:t>
      </w:r>
    </w:p>
    <w:p>
      <w:pPr>
        <w:numPr>
          <w:ilvl w:val="0"/>
          <w:numId w:val="1001"/>
        </w:numPr>
        <w:pStyle w:val="Compact"/>
      </w:pPr>
      <w:r>
        <w:rPr>
          <w:bCs/>
          <w:b/>
        </w:rPr>
        <w:t xml:space="preserve">Service Contracts:</w:t>
      </w:r>
      <w:r>
        <w:t xml:space="preserve"> </w:t>
      </w:r>
      <w:r>
        <w:t xml:space="preserve">₦139.0M (↑22.7% QoQ) – Highest growth in Yaba and Ojodu-Berger tech clusters</w:t>
      </w:r>
    </w:p>
    <w:bookmarkEnd w:id="21"/>
    <w:bookmarkStart w:id="22" w:name="X24f5dc4ea2d2b89667053ba7c1a5dd0c1d0f034"/>
    <w:p>
      <w:pPr>
        <w:pStyle w:val="Heading2"/>
      </w:pPr>
      <w:r>
        <w:t xml:space="preserve">III. Statistical Analysis by Lagos Neighborhoods</w:t>
      </w:r>
    </w:p>
    <w:p>
      <w:pPr>
        <w:pStyle w:val="FirstParagraph"/>
      </w:pPr>
      <w:r>
        <w:t xml:space="preserve">The Statistician deployed geospatial regression models to analyze sales patterns across 18 Lagos local government areas. Key findings include:</w:t>
      </w:r>
    </w:p>
    <w:p>
      <w:pPr>
        <w:pStyle w:val="BodyText"/>
      </w:pPr>
      <w:r>
        <w:t xml:space="preserve">Lagos Region</w:t>
      </w:r>
    </w:p>
    <w:p>
      <w:pPr>
        <w:pStyle w:val="BodyText"/>
      </w:pPr>
      <w:r>
        <w:t xml:space="preserve">Quarterly Sales (₦M)</w:t>
      </w:r>
    </w:p>
    <w:p>
      <w:pPr>
        <w:pStyle w:val="BodyText"/>
      </w:pPr>
      <w:r>
        <w:t xml:space="preserve">Growth vs Q2</w:t>
      </w:r>
    </w:p>
    <w:p>
      <w:pPr>
        <w:pStyle w:val="BodyText"/>
      </w:pPr>
      <w:r>
        <w:t xml:space="preserve">Market Share Change</w:t>
      </w:r>
    </w:p>
    <w:p>
      <w:pPr>
        <w:pStyle w:val="BodyText"/>
      </w:pPr>
      <w:r>
        <w:t xml:space="preserve">Ikeja (CBD)</w:t>
      </w:r>
    </w:p>
    <w:p>
      <w:pPr>
        <w:pStyle w:val="BodyText"/>
      </w:pPr>
      <w:r>
        <w:t xml:space="preserve">245.3</w:t>
      </w:r>
    </w:p>
    <w:p>
      <w:pPr>
        <w:pStyle w:val="BodyText"/>
      </w:pPr>
      <w:r>
        <w:t xml:space="preserve">+17.8%</w:t>
      </w:r>
    </w:p>
    <w:p>
      <w:pPr>
        <w:pStyle w:val="BodyText"/>
      </w:pPr>
      <w:r>
        <w:t xml:space="preserve">+1.9%</w:t>
      </w:r>
    </w:p>
    <w:p>
      <w:pPr>
        <w:pStyle w:val="BodyText"/>
      </w:pPr>
      <w:r>
        <w:t xml:space="preserve">Lekki Phase 1</w:t>
      </w:r>
    </w:p>
    <w:p>
      <w:pPr>
        <w:pStyle w:val="BodyText"/>
      </w:pPr>
      <w:r>
        <w:t xml:space="preserve">189.7</w:t>
      </w:r>
    </w:p>
    <w:p>
      <w:pPr>
        <w:pStyle w:val="BodyText"/>
      </w:pPr>
      <w:r>
        <w:t xml:space="preserve">Statistical Significance: p &lt; 0.05 for all growth metrics (confirmed via T-test)</w:t>
      </w:r>
    </w:p>
    <w:p>
      <w:pPr>
        <w:pStyle w:val="BodyText"/>
      </w:pPr>
      <w:r>
        <w:t xml:space="preserve">The Statistical analysis reveals a compelling correlation between business development in Lekki and increased corporate sales (r = 0.87). The Statistician's predictive model identified that each new tech hub establishment in Lekki correlates with an average ₦12.5M quarterly sales increase for our service contracts – a critical insight guiding our Q4 expansion strategy.</w:t>
      </w:r>
    </w:p>
    <w:bookmarkEnd w:id="22"/>
    <w:bookmarkStart w:id="23" w:name="Xa2d85237ce51584091e268d0ee89cead39d65e1"/>
    <w:p>
      <w:pPr>
        <w:pStyle w:val="Heading2"/>
      </w:pPr>
      <w:r>
        <w:t xml:space="preserve">IV. Role of the Statistician in Nigeria Lagos Market Success</w:t>
      </w:r>
    </w:p>
    <w:p>
      <w:pPr>
        <w:pStyle w:val="FirstParagraph"/>
      </w:pPr>
      <w:r>
        <w:t xml:space="preserve">Our dedicated Statistician has fundamentally transformed how we operate in Nigeria Lagos through:</w:t>
      </w:r>
    </w:p>
    <w:p>
      <w:pPr>
        <w:numPr>
          <w:ilvl w:val="0"/>
          <w:numId w:val="1002"/>
        </w:numPr>
        <w:pStyle w:val="Compact"/>
      </w:pPr>
      <w:r>
        <w:rPr>
          <w:bCs/>
          <w:b/>
        </w:rPr>
        <w:t xml:space="preserve">Churn Prediction Modeling:</w:t>
      </w:r>
      <w:r>
        <w:t xml:space="preserve"> </w:t>
      </w:r>
      <w:r>
        <w:t xml:space="preserve">Developed a machine learning model (accuracy: 89.3%) identifying at-risk customers with 92% precision, reducing customer attrition by 17.4% in Lagos</w:t>
      </w:r>
    </w:p>
    <w:p>
      <w:pPr>
        <w:numPr>
          <w:ilvl w:val="0"/>
          <w:numId w:val="1002"/>
        </w:numPr>
        <w:pStyle w:val="Compact"/>
      </w:pPr>
      <w:r>
        <w:rPr>
          <w:bCs/>
          <w:b/>
        </w:rPr>
        <w:t xml:space="preserve">Seasonal Demand Forecasting:</w:t>
      </w:r>
      <w:r>
        <w:t xml:space="preserve"> </w:t>
      </w:r>
      <w:r>
        <w:t xml:space="preserve">Analyzed historical sales data across Nigerian festivals (Eid, Christmas), increasing inventory accuracy by 33% during peak seasons</w:t>
      </w:r>
    </w:p>
    <w:p>
      <w:pPr>
        <w:numPr>
          <w:ilvl w:val="0"/>
          <w:numId w:val="1002"/>
        </w:numPr>
        <w:pStyle w:val="Compact"/>
      </w:pPr>
      <w:r>
        <w:rPr>
          <w:bCs/>
          <w:b/>
        </w:rPr>
        <w:t xml:space="preserve">Pricing Sensitivity Analysis:</w:t>
      </w:r>
      <w:r>
        <w:t xml:space="preserve"> </w:t>
      </w:r>
      <w:r>
        <w:t xml:space="preserve">Quantified optimal price elasticity for Lagos consumers (ε = -1.82), enabling 4.5% margin increase without sales loss</w:t>
      </w:r>
    </w:p>
    <w:p>
      <w:pPr>
        <w:numPr>
          <w:ilvl w:val="0"/>
          <w:numId w:val="1002"/>
        </w:numPr>
        <w:pStyle w:val="Compact"/>
      </w:pPr>
      <w:r>
        <w:rPr>
          <w:bCs/>
          <w:b/>
        </w:rPr>
        <w:t xml:space="preserve">Competitor Benchmarking:</w:t>
      </w:r>
      <w:r>
        <w:t xml:space="preserve"> </w:t>
      </w:r>
      <w:r>
        <w:t xml:space="preserve">Created market share heatmaps showing our competitive positioning against key players in Nigeria Lagos</w:t>
      </w:r>
    </w:p>
    <w:p>
      <w:pPr>
        <w:pStyle w:val="FirstParagraph"/>
      </w:pPr>
      <w:r>
        <w:t xml:space="preserve">The Statistician's work has directly contributed to a 22% reduction in sales team's data-gathering time and a 31% improvement in forecast accuracy – critical advantages in Nigeria Lagos' fast-moving market.</w:t>
      </w:r>
    </w:p>
    <w:bookmarkEnd w:id="23"/>
    <w:bookmarkStart w:id="24" w:name="Xd9fe8d9d30c93e36871cb5a6c07dbbd9f528307"/>
    <w:p>
      <w:pPr>
        <w:pStyle w:val="Heading2"/>
      </w:pPr>
      <w:r>
        <w:t xml:space="preserve">V. Challenges Identified Through Statistical Analysis</w:t>
      </w:r>
    </w:p>
    <w:p>
      <w:pPr>
        <w:pStyle w:val="FirstParagraph"/>
      </w:pPr>
      <w:r>
        <w:t xml:space="preserve">Our statistical review uncovered significant challenges requiring immediate attention:</w:t>
      </w:r>
    </w:p>
    <w:p>
      <w:pPr>
        <w:numPr>
          <w:ilvl w:val="0"/>
          <w:numId w:val="1003"/>
        </w:numPr>
        <w:pStyle w:val="Compact"/>
      </w:pPr>
      <w:r>
        <w:rPr>
          <w:bCs/>
          <w:b/>
        </w:rPr>
        <w:t xml:space="preserve">Regional Sales Inequality:</w:t>
      </w:r>
      <w:r>
        <w:t xml:space="preserve"> </w:t>
      </w:r>
      <w:r>
        <w:t xml:space="preserve">While Lekki and Victoria Island show stellar performance, Apapa and Mushin regions lag at 68% of Lagos average sales. The Statistician's clustering analysis shows this correlates with infrastructure access (r = -0.71).</w:t>
      </w:r>
    </w:p>
    <w:p>
      <w:pPr>
        <w:numPr>
          <w:ilvl w:val="0"/>
          <w:numId w:val="1003"/>
        </w:numPr>
        <w:pStyle w:val="Compact"/>
      </w:pPr>
      <w:r>
        <w:rPr>
          <w:bCs/>
          <w:b/>
        </w:rPr>
        <w:t xml:space="preserve">Seasonal Volatility:</w:t>
      </w:r>
      <w:r>
        <w:t xml:space="preserve"> </w:t>
      </w:r>
      <w:r>
        <w:t xml:space="preserve">Sales dip 24% during August rainy season – a pattern confirmed by time-series decomposition. This requires proactive inventory management.</w:t>
      </w:r>
    </w:p>
    <w:p>
      <w:pPr>
        <w:numPr>
          <w:ilvl w:val="0"/>
          <w:numId w:val="1003"/>
        </w:numPr>
        <w:pStyle w:val="Compact"/>
      </w:pPr>
      <w:r>
        <w:rPr>
          <w:bCs/>
          <w:b/>
        </w:rPr>
        <w:t xml:space="preserve">Competitive Response Lag:</w:t>
      </w:r>
      <w:r>
        <w:t xml:space="preserve"> </w:t>
      </w:r>
      <w:r>
        <w:t xml:space="preserve">Statistical analysis shows competitors react to our promotions within 48 hours, reducing campaign effectiveness by 37% on average in Nigeria Lagos.</w:t>
      </w:r>
    </w:p>
    <w:bookmarkEnd w:id="24"/>
    <w:bookmarkStart w:id="25" w:name="vi.-data-driven-recommendations"/>
    <w:p>
      <w:pPr>
        <w:pStyle w:val="Heading2"/>
      </w:pPr>
      <w:r>
        <w:t xml:space="preserve">VI. Data-Driven Recommendations</w:t>
      </w:r>
    </w:p>
    <w:p>
      <w:pPr>
        <w:pStyle w:val="FirstParagraph"/>
      </w:pPr>
      <w:r>
        <w:t xml:space="preserve">Based on rigorous statistical analysis from Nigeria Lagos market data, we recommend:</w:t>
      </w:r>
    </w:p>
    <w:p>
      <w:pPr>
        <w:numPr>
          <w:ilvl w:val="0"/>
          <w:numId w:val="1004"/>
        </w:numPr>
        <w:pStyle w:val="Compact"/>
      </w:pPr>
      <w:r>
        <w:rPr>
          <w:bCs/>
          <w:b/>
        </w:rPr>
        <w:t xml:space="preserve">Targeted Apapa/Mushin Expansion:</w:t>
      </w:r>
      <w:r>
        <w:t xml:space="preserve"> </w:t>
      </w:r>
      <w:r>
        <w:t xml:space="preserve">Allocate ₦150M for dedicated sales teams in underserved areas (projected 35% sales uplift based on regression models)</w:t>
      </w:r>
    </w:p>
    <w:p>
      <w:pPr>
        <w:numPr>
          <w:ilvl w:val="0"/>
          <w:numId w:val="1004"/>
        </w:numPr>
        <w:pStyle w:val="Compact"/>
      </w:pPr>
      <w:r>
        <w:rPr>
          <w:bCs/>
          <w:b/>
        </w:rPr>
        <w:t xml:space="preserve">Rainy Season Strategy:</w:t>
      </w:r>
      <w:r>
        <w:t xml:space="preserve"> </w:t>
      </w:r>
      <w:r>
        <w:t xml:space="preserve">Implement pre-season inventory buildup using historical weather-sales correlation (r = 0.68) – projected ₦42M quarterly revenue protection</w:t>
      </w:r>
    </w:p>
    <w:p>
      <w:pPr>
        <w:numPr>
          <w:ilvl w:val="0"/>
          <w:numId w:val="1004"/>
        </w:numPr>
        <w:pStyle w:val="Compact"/>
      </w:pPr>
      <w:r>
        <w:rPr>
          <w:bCs/>
          <w:b/>
        </w:rPr>
        <w:t xml:space="preserve">Leverage Lagos Digital Transformation:</w:t>
      </w:r>
      <w:r>
        <w:t xml:space="preserve"> </w:t>
      </w:r>
      <w:r>
        <w:t xml:space="preserve">Target growth in Yaba tech hub through specialized service packages – Statistician's market simulation shows 57% potential customer acquisition rate</w:t>
      </w:r>
    </w:p>
    <w:bookmarkEnd w:id="25"/>
    <w:bookmarkStart w:id="26" w:name="Xa1ae8112808e8f44532b06c905b2ca52a3e7d46"/>
    <w:p>
      <w:pPr>
        <w:pStyle w:val="Heading2"/>
      </w:pPr>
      <w:r>
        <w:t xml:space="preserve">VII. Conclusion: Statistics as the Engine of Growth in Nigeria Lagos</w:t>
      </w:r>
    </w:p>
    <w:p>
      <w:pPr>
        <w:pStyle w:val="FirstParagraph"/>
      </w:pPr>
      <w:r>
        <w:t xml:space="preserve">This Sales Report underscores that statistical insight is not merely an analytical function but the strategic engine driving success in Nigeria Lagos. The Statistician's role has evolved from data collector to business architect, transforming how we understand and navigate this complex market. With Lagos representing 37% of our national revenue, these data-driven strategies position us for sustained market leadership.</w:t>
      </w:r>
    </w:p>
    <w:p>
      <w:pPr>
        <w:pStyle w:val="BodyText"/>
      </w:pPr>
      <w:r>
        <w:t xml:space="preserve">As the economic heart of Africa's largest economy, Nigeria Lagos demands precision analytics. Our statistical framework has already delivered a 12% average sales lift across key segments and positioned us to capitalize on Lagos' projected 7.3% GDP growth in 2024. We recommend doubling down on statistical capabilities within our Nigeria Lagos operations – this is no longer optional, but the fundamental requirement for market dominance.</w:t>
      </w:r>
    </w:p>
    <w:p>
      <w:pPr>
        <w:pStyle w:val="BodyText"/>
      </w:pPr>
      <w:r>
        <w:rPr>
          <w:bCs/>
          <w:b/>
        </w:rPr>
        <w:t xml:space="preserve">Statistical Verification:</w:t>
      </w:r>
      <w:r>
        <w:t xml:space="preserve"> </w:t>
      </w:r>
      <w:r>
        <w:t xml:space="preserve">All data presented underwent rigorous quality checks (Chi-square tests, outlier analysis) by our Statistician team. Confidence intervals maintained at 95% for all key metrics. Full dataset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Nigeria Lagos Market</dc:title>
  <dc:creator/>
  <dc:language>en</dc:language>
  <cp:keywords/>
  <dcterms:created xsi:type="dcterms:W3CDTF">2026-07-23T14:25:22Z</dcterms:created>
  <dcterms:modified xsi:type="dcterms:W3CDTF">2026-07-23T14:25:22Z</dcterms:modified>
</cp:coreProperties>
</file>

<file path=docProps/custom.xml><?xml version="1.0" encoding="utf-8"?>
<Properties xmlns="http://schemas.openxmlformats.org/officeDocument/2006/custom-properties" xmlns:vt="http://schemas.openxmlformats.org/officeDocument/2006/docPropsVTypes"/>
</file>